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DAF861D"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3184A0"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A405EB">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56249B1C" w:rsidR="006724B3" w:rsidRPr="006724B3" w:rsidRDefault="006724B3" w:rsidP="006724B3">
            <w:pPr>
              <w:pStyle w:val="Text1"/>
            </w:pPr>
            <w:r w:rsidRPr="006724B3">
              <w:t>Position Level</w:t>
            </w:r>
            <w:r w:rsidR="00302436">
              <w:t xml:space="preserve"> -</w:t>
            </w:r>
            <w:r w:rsidR="00537FF9">
              <w:t xml:space="preserve"> </w:t>
            </w:r>
            <w:r w:rsidR="00A405EB">
              <w:t>Executive / Sr. Executive</w:t>
            </w:r>
          </w:p>
        </w:tc>
        <w:tc>
          <w:tcPr>
            <w:tcW w:w="4862" w:type="dxa"/>
            <w:tcBorders>
              <w:top w:val="nil"/>
              <w:left w:val="nil"/>
              <w:bottom w:val="single" w:sz="4" w:space="0" w:color="3C788C"/>
              <w:right w:val="single" w:sz="4" w:space="0" w:color="3C788C"/>
            </w:tcBorders>
            <w:shd w:val="clear" w:color="000000" w:fill="FFFFFF"/>
            <w:noWrap/>
            <w:vAlign w:val="center"/>
          </w:tcPr>
          <w:p w14:paraId="1CFBC0A8" w14:textId="15441142" w:rsidR="006724B3" w:rsidRPr="006724B3" w:rsidRDefault="00A405EB" w:rsidP="006724B3">
            <w:pPr>
              <w:pStyle w:val="Text1"/>
            </w:pPr>
            <w:r>
              <w:t xml:space="preserve">Department – Finance &amp; Accounts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C035666" w14:textId="77777777" w:rsidTr="00C90E32">
        <w:trPr>
          <w:trHeight w:hRule="exact" w:val="453"/>
        </w:trPr>
        <w:tc>
          <w:tcPr>
            <w:tcW w:w="790" w:type="dxa"/>
            <w:tcBorders>
              <w:top w:val="nil"/>
              <w:left w:val="nil"/>
              <w:bottom w:val="nil"/>
              <w:right w:val="nil"/>
            </w:tcBorders>
            <w:shd w:val="clear" w:color="000000" w:fill="FFFFFF"/>
            <w:noWrap/>
            <w:vAlign w:val="center"/>
          </w:tcPr>
          <w:p w14:paraId="476B84F4"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tcPr>
          <w:p w14:paraId="02D84E00" w14:textId="7D4D053E" w:rsidR="00A405EB" w:rsidRPr="006724B3" w:rsidRDefault="00A405EB" w:rsidP="00A405EB">
            <w:pPr>
              <w:pStyle w:val="Text1"/>
            </w:pPr>
            <w:r>
              <w:t>Location – Head Office, Ahmedabad</w:t>
            </w:r>
          </w:p>
        </w:tc>
        <w:tc>
          <w:tcPr>
            <w:tcW w:w="4862" w:type="dxa"/>
            <w:tcBorders>
              <w:top w:val="nil"/>
              <w:left w:val="nil"/>
              <w:bottom w:val="single" w:sz="4" w:space="0" w:color="3C788C"/>
              <w:right w:val="single" w:sz="4" w:space="0" w:color="3C788C"/>
            </w:tcBorders>
            <w:shd w:val="clear" w:color="000000" w:fill="FFFFFF"/>
            <w:noWrap/>
            <w:vAlign w:val="center"/>
          </w:tcPr>
          <w:p w14:paraId="3F3502CF" w14:textId="49D124DB" w:rsidR="00A405EB" w:rsidRDefault="00302436" w:rsidP="00A405EB">
            <w:pPr>
              <w:pStyle w:val="Text1"/>
              <w:ind w:left="0"/>
            </w:pPr>
            <w:r>
              <w:t xml:space="preserve">   Sub-Department – Accounts Receivable</w:t>
            </w:r>
          </w:p>
        </w:tc>
        <w:tc>
          <w:tcPr>
            <w:tcW w:w="986" w:type="dxa"/>
            <w:tcBorders>
              <w:top w:val="nil"/>
              <w:left w:val="nil"/>
              <w:bottom w:val="nil"/>
              <w:right w:val="nil"/>
            </w:tcBorders>
            <w:shd w:val="clear" w:color="000000" w:fill="FFFFFF"/>
            <w:noWrap/>
            <w:vAlign w:val="center"/>
          </w:tcPr>
          <w:p w14:paraId="6FB98A8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r>
      <w:tr w:rsidR="00A405EB" w:rsidRPr="006724B3" w14:paraId="6B496407" w14:textId="77777777" w:rsidTr="00D37BD1">
        <w:trPr>
          <w:trHeight w:hRule="exact" w:val="359"/>
        </w:trPr>
        <w:tc>
          <w:tcPr>
            <w:tcW w:w="790" w:type="dxa"/>
            <w:tcBorders>
              <w:top w:val="nil"/>
              <w:left w:val="nil"/>
              <w:bottom w:val="nil"/>
              <w:right w:val="nil"/>
            </w:tcBorders>
            <w:shd w:val="clear" w:color="000000" w:fill="FFFFFF"/>
            <w:noWrap/>
            <w:vAlign w:val="center"/>
            <w:hideMark/>
          </w:tcPr>
          <w:p w14:paraId="4D47F65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A405EB" w:rsidRPr="006724B3" w:rsidRDefault="00A405EB" w:rsidP="00A405EB">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4D3A094" w14:textId="77777777" w:rsidTr="00DC4718">
        <w:trPr>
          <w:trHeight w:hRule="exact" w:val="1058"/>
        </w:trPr>
        <w:tc>
          <w:tcPr>
            <w:tcW w:w="790" w:type="dxa"/>
            <w:tcBorders>
              <w:top w:val="nil"/>
              <w:left w:val="nil"/>
              <w:bottom w:val="nil"/>
              <w:right w:val="nil"/>
            </w:tcBorders>
            <w:shd w:val="clear" w:color="000000" w:fill="FFFFFF"/>
            <w:noWrap/>
            <w:vAlign w:val="center"/>
            <w:hideMark/>
          </w:tcPr>
          <w:p w14:paraId="54C5A02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38B09BFA" w:rsidR="00A405EB" w:rsidRPr="006724B3" w:rsidRDefault="00A405EB" w:rsidP="00A405EB">
            <w:pPr>
              <w:pStyle w:val="Text1"/>
              <w:jc w:val="both"/>
            </w:pPr>
            <w:r w:rsidRPr="00C90E32">
              <w:t>IRM Energy Ltd</w:t>
            </w:r>
            <w:r>
              <w:t xml:space="preserve"> </w:t>
            </w:r>
            <w:r w:rsidRPr="00C90E32">
              <w:t>(a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5D67F70" w14:textId="77777777" w:rsidTr="00DC4718">
        <w:trPr>
          <w:trHeight w:hRule="exact" w:val="303"/>
        </w:trPr>
        <w:tc>
          <w:tcPr>
            <w:tcW w:w="790" w:type="dxa"/>
            <w:tcBorders>
              <w:top w:val="nil"/>
              <w:left w:val="nil"/>
              <w:bottom w:val="nil"/>
              <w:right w:val="nil"/>
            </w:tcBorders>
            <w:shd w:val="clear" w:color="000000" w:fill="FFFFFF"/>
            <w:noWrap/>
            <w:vAlign w:val="center"/>
            <w:hideMark/>
          </w:tcPr>
          <w:p w14:paraId="35C4215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A405EB" w:rsidRPr="006724B3" w:rsidRDefault="00A405EB" w:rsidP="00A405EB">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14A24EA9" w14:textId="77777777" w:rsidTr="00A405EB">
        <w:trPr>
          <w:trHeight w:hRule="exact" w:val="1126"/>
        </w:trPr>
        <w:tc>
          <w:tcPr>
            <w:tcW w:w="790" w:type="dxa"/>
            <w:tcBorders>
              <w:top w:val="nil"/>
              <w:left w:val="nil"/>
              <w:bottom w:val="nil"/>
              <w:right w:val="nil"/>
            </w:tcBorders>
            <w:shd w:val="clear" w:color="000000" w:fill="FFFFFF"/>
            <w:noWrap/>
            <w:vAlign w:val="center"/>
            <w:hideMark/>
          </w:tcPr>
          <w:p w14:paraId="3ACF4B52"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2553F154" w14:textId="77777777" w:rsidR="00A405EB" w:rsidRPr="00A405EB" w:rsidRDefault="00A405EB" w:rsidP="00A405EB">
            <w:pPr>
              <w:pStyle w:val="Bullets1"/>
              <w:ind w:left="170"/>
              <w:jc w:val="both"/>
              <w:rPr>
                <w:lang w:val="en-IN"/>
              </w:rPr>
            </w:pPr>
            <w:r w:rsidRPr="00A405EB">
              <w:rPr>
                <w:lang w:val="en-IN"/>
              </w:rPr>
              <w:t>Responsible for managing end-to-end GA-wise billing, receivables, customer accounting, revenue reconciliation and collection support across the organization. The role involves ensuring accurate and timely billing, accounting of customer receipts, monitoring of outstanding dues, reconciliation across GIS and Tally, and effective coordination with internal and external stakeholders to maintain financial accuracy and healthy cash flows.</w:t>
            </w:r>
          </w:p>
          <w:p w14:paraId="3D895FA2" w14:textId="60011A1F" w:rsidR="00A405EB" w:rsidRPr="006724B3" w:rsidRDefault="00A405EB" w:rsidP="00A405EB">
            <w:pPr>
              <w:pStyle w:val="Bullets1"/>
              <w:numPr>
                <w:ilvl w:val="0"/>
                <w:numId w:val="0"/>
              </w:numPr>
              <w:ind w:left="170"/>
              <w:jc w:val="both"/>
            </w:pPr>
          </w:p>
        </w:tc>
        <w:tc>
          <w:tcPr>
            <w:tcW w:w="986" w:type="dxa"/>
            <w:tcBorders>
              <w:top w:val="nil"/>
              <w:left w:val="nil"/>
              <w:bottom w:val="nil"/>
              <w:right w:val="nil"/>
            </w:tcBorders>
            <w:shd w:val="clear" w:color="000000" w:fill="FFFFFF"/>
            <w:noWrap/>
            <w:vAlign w:val="center"/>
            <w:hideMark/>
          </w:tcPr>
          <w:p w14:paraId="5A269155"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071EBBC5" w14:textId="77777777" w:rsidTr="00C26953">
        <w:trPr>
          <w:trHeight w:hRule="exact" w:val="285"/>
        </w:trPr>
        <w:tc>
          <w:tcPr>
            <w:tcW w:w="790" w:type="dxa"/>
            <w:tcBorders>
              <w:top w:val="nil"/>
              <w:left w:val="nil"/>
              <w:bottom w:val="nil"/>
              <w:right w:val="nil"/>
            </w:tcBorders>
            <w:shd w:val="clear" w:color="000000" w:fill="FFFFFF"/>
            <w:noWrap/>
            <w:vAlign w:val="center"/>
            <w:hideMark/>
          </w:tcPr>
          <w:p w14:paraId="31B068A3"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546E0BCC"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A405EB" w:rsidRPr="006724B3" w:rsidRDefault="00A405EB" w:rsidP="00A405EB">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1872AC03" w14:textId="6F56C4F9"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hideMark/>
          </w:tcPr>
          <w:p w14:paraId="023DBD52"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594982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137469C1" w14:textId="77777777" w:rsidTr="00A405EB">
        <w:trPr>
          <w:trHeight w:hRule="exact" w:val="5256"/>
        </w:trPr>
        <w:tc>
          <w:tcPr>
            <w:tcW w:w="790" w:type="dxa"/>
            <w:tcBorders>
              <w:top w:val="nil"/>
              <w:left w:val="nil"/>
              <w:bottom w:val="nil"/>
              <w:right w:val="nil"/>
            </w:tcBorders>
            <w:shd w:val="clear" w:color="000000" w:fill="FFFFFF"/>
            <w:noWrap/>
            <w:vAlign w:val="center"/>
            <w:hideMark/>
          </w:tcPr>
          <w:p w14:paraId="6B519FD2"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216A336D" w14:textId="51592260" w:rsidR="00A405EB" w:rsidRPr="00A405EB" w:rsidRDefault="00A405EB" w:rsidP="00A405EB">
            <w:pPr>
              <w:pStyle w:val="Bullets1"/>
              <w:ind w:left="360"/>
              <w:jc w:val="both"/>
              <w:rPr>
                <w:lang w:val="en-IN"/>
              </w:rPr>
            </w:pPr>
            <w:r w:rsidRPr="00A405EB">
              <w:rPr>
                <w:lang w:val="en-IN"/>
              </w:rPr>
              <w:t xml:space="preserve">Manage end-to-end GA-wise DODO billing, including GIS data verification, invoice generation and timely sharing with customers. </w:t>
            </w:r>
          </w:p>
          <w:p w14:paraId="0243A2A9" w14:textId="66ADAE6E" w:rsidR="00A405EB" w:rsidRPr="00A405EB" w:rsidRDefault="00A405EB" w:rsidP="00A405EB">
            <w:pPr>
              <w:pStyle w:val="Bullets1"/>
              <w:ind w:left="360"/>
              <w:jc w:val="both"/>
              <w:rPr>
                <w:lang w:val="en-IN"/>
              </w:rPr>
            </w:pPr>
            <w:r w:rsidRPr="00A405EB">
              <w:rPr>
                <w:lang w:val="en-IN"/>
              </w:rPr>
              <w:t xml:space="preserve">Handle OMC billing based on SCADA data, JMRs and other supporting documents, including timely receipt, verification and GA-wise bifurcation. </w:t>
            </w:r>
          </w:p>
          <w:p w14:paraId="77C3DA80" w14:textId="75ADC92B" w:rsidR="00A405EB" w:rsidRPr="00A405EB" w:rsidRDefault="00A405EB" w:rsidP="00A405EB">
            <w:pPr>
              <w:pStyle w:val="Bullets1"/>
              <w:ind w:left="360"/>
              <w:jc w:val="both"/>
              <w:rPr>
                <w:lang w:val="en-IN"/>
              </w:rPr>
            </w:pPr>
            <w:r w:rsidRPr="00A405EB">
              <w:rPr>
                <w:lang w:val="en-IN"/>
              </w:rPr>
              <w:t xml:space="preserve">Account for and invoice all applicable revenues, including franchise fees, dealership charges, facility charges and other customer-related income. </w:t>
            </w:r>
          </w:p>
          <w:p w14:paraId="2FA247AE" w14:textId="6E637AC8" w:rsidR="00A405EB" w:rsidRPr="00A405EB" w:rsidRDefault="00A405EB" w:rsidP="00A405EB">
            <w:pPr>
              <w:pStyle w:val="Bullets1"/>
              <w:ind w:left="360"/>
              <w:jc w:val="both"/>
              <w:rPr>
                <w:lang w:val="en-IN"/>
              </w:rPr>
            </w:pPr>
            <w:r w:rsidRPr="00A405EB">
              <w:rPr>
                <w:lang w:val="en-IN"/>
              </w:rPr>
              <w:t xml:space="preserve">Prepare and monitor daily GA-wise/customer-wise outstanding reports, ensuring timely follow-up and recovery of overdue receivables. </w:t>
            </w:r>
          </w:p>
          <w:p w14:paraId="7FA4AD42" w14:textId="3E4B472C" w:rsidR="00A405EB" w:rsidRPr="00A405EB" w:rsidRDefault="00A405EB" w:rsidP="00A405EB">
            <w:pPr>
              <w:pStyle w:val="Bullets1"/>
              <w:ind w:left="360"/>
              <w:jc w:val="both"/>
              <w:rPr>
                <w:lang w:val="en-IN"/>
              </w:rPr>
            </w:pPr>
            <w:r w:rsidRPr="00A405EB">
              <w:rPr>
                <w:lang w:val="en-IN"/>
              </w:rPr>
              <w:t xml:space="preserve">Manage customer receipts and accounting, including bank receipts, OMC payments, advances, security deposits, credit notes and applicable interest on delayed payments. </w:t>
            </w:r>
          </w:p>
          <w:p w14:paraId="6B97AF04" w14:textId="732FF058" w:rsidR="00A405EB" w:rsidRPr="00A405EB" w:rsidRDefault="00A405EB" w:rsidP="00A405EB">
            <w:pPr>
              <w:pStyle w:val="Bullets1"/>
              <w:ind w:left="360"/>
              <w:jc w:val="both"/>
              <w:rPr>
                <w:lang w:val="en-IN"/>
              </w:rPr>
            </w:pPr>
            <w:r w:rsidRPr="00A405EB">
              <w:rPr>
                <w:lang w:val="en-IN"/>
              </w:rPr>
              <w:t xml:space="preserve">Maintain customer-wise TDS accounting and reconciliation and ensure proper adjustment and supporting documentation for statutory requirements. </w:t>
            </w:r>
          </w:p>
          <w:p w14:paraId="352217FA" w14:textId="123174D0" w:rsidR="00A405EB" w:rsidRPr="00A405EB" w:rsidRDefault="00A405EB" w:rsidP="00A405EB">
            <w:pPr>
              <w:pStyle w:val="Bullets1"/>
              <w:ind w:left="360"/>
              <w:jc w:val="both"/>
              <w:rPr>
                <w:lang w:val="en-IN"/>
              </w:rPr>
            </w:pPr>
            <w:r w:rsidRPr="00A405EB">
              <w:rPr>
                <w:lang w:val="en-IN"/>
              </w:rPr>
              <w:t>Download, validate and import billing data from GIS to Tally, ensuring accuracy and consistency across GIS, Tally</w:t>
            </w:r>
            <w:r w:rsidR="006508F8">
              <w:rPr>
                <w:lang w:val="en-IN"/>
              </w:rPr>
              <w:t>, MIS and ERP.</w:t>
            </w:r>
          </w:p>
          <w:p w14:paraId="77FE9E78" w14:textId="0829A7E7" w:rsidR="00A405EB" w:rsidRPr="00A405EB" w:rsidRDefault="00A405EB" w:rsidP="00A405EB">
            <w:pPr>
              <w:pStyle w:val="Bullets1"/>
              <w:ind w:left="360"/>
              <w:jc w:val="both"/>
              <w:rPr>
                <w:lang w:val="en-IN"/>
              </w:rPr>
            </w:pPr>
            <w:r w:rsidRPr="00A405EB">
              <w:rPr>
                <w:lang w:val="en-IN"/>
              </w:rPr>
              <w:t xml:space="preserve">Perform regular customer-wise and GA-wise reconciliations, resolve billing/accounting discrepancies and maintain accurate customer ledgers and records. </w:t>
            </w:r>
          </w:p>
          <w:p w14:paraId="78D93041" w14:textId="77777777" w:rsidR="00A405EB" w:rsidRPr="00A405EB" w:rsidRDefault="00A405EB" w:rsidP="00A405EB">
            <w:pPr>
              <w:pStyle w:val="Bullets1"/>
              <w:ind w:left="360"/>
              <w:jc w:val="both"/>
              <w:rPr>
                <w:lang w:val="en-IN"/>
              </w:rPr>
            </w:pPr>
            <w:r w:rsidRPr="00A405EB">
              <w:rPr>
                <w:lang w:val="en-IN"/>
              </w:rPr>
              <w:t xml:space="preserve">Prepare billing, revenue, volume and receivable MIS reports and provide accurate financial information for management/CMD reviews and decision-making. </w:t>
            </w:r>
          </w:p>
          <w:p w14:paraId="54094E62" w14:textId="77777777" w:rsidR="00A405EB" w:rsidRDefault="00A405EB" w:rsidP="00A405EB">
            <w:pPr>
              <w:pStyle w:val="Bullets1"/>
              <w:ind w:left="360"/>
              <w:jc w:val="both"/>
              <w:rPr>
                <w:lang w:val="en-IN"/>
              </w:rPr>
            </w:pPr>
            <w:r w:rsidRPr="00A405EB">
              <w:rPr>
                <w:lang w:val="en-IN"/>
              </w:rPr>
              <w:t>Coordinate with GA Operations, Finance, Tax, Audit and customers for billing and payment-related matters, while ensuring audit readiness, process compliance and continuous process improvement.</w:t>
            </w:r>
          </w:p>
          <w:p w14:paraId="356D2D1B" w14:textId="5EF0F094" w:rsidR="006508F8" w:rsidRPr="00A405EB" w:rsidRDefault="006508F8" w:rsidP="00A405EB">
            <w:pPr>
              <w:pStyle w:val="Bullets1"/>
              <w:ind w:left="360"/>
              <w:jc w:val="both"/>
              <w:rPr>
                <w:lang w:val="en-IN"/>
              </w:rPr>
            </w:pPr>
            <w:r>
              <w:rPr>
                <w:lang w:val="en-IN"/>
              </w:rPr>
              <w:t>Prepare Ageing of customer and follow-up with the sales team.</w:t>
            </w:r>
          </w:p>
        </w:tc>
        <w:tc>
          <w:tcPr>
            <w:tcW w:w="986" w:type="dxa"/>
            <w:tcBorders>
              <w:top w:val="nil"/>
              <w:left w:val="nil"/>
              <w:bottom w:val="nil"/>
              <w:right w:val="nil"/>
            </w:tcBorders>
            <w:shd w:val="clear" w:color="000000" w:fill="FFFFFF"/>
            <w:noWrap/>
            <w:vAlign w:val="center"/>
            <w:hideMark/>
          </w:tcPr>
          <w:p w14:paraId="386846E4"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5627790B" w14:textId="77777777" w:rsidTr="00F34DD7">
        <w:trPr>
          <w:trHeight w:hRule="exact" w:val="443"/>
        </w:trPr>
        <w:tc>
          <w:tcPr>
            <w:tcW w:w="790" w:type="dxa"/>
            <w:tcBorders>
              <w:top w:val="nil"/>
              <w:left w:val="nil"/>
              <w:bottom w:val="nil"/>
              <w:right w:val="nil"/>
            </w:tcBorders>
            <w:shd w:val="clear" w:color="000000" w:fill="FFFFFF"/>
            <w:noWrap/>
            <w:vAlign w:val="center"/>
            <w:hideMark/>
          </w:tcPr>
          <w:p w14:paraId="7409CB2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61A2CE7B"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F80C8F6"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0B5397C3" w14:textId="77777777" w:rsidTr="00AC2DBE">
        <w:trPr>
          <w:trHeight w:hRule="exact" w:val="278"/>
        </w:trPr>
        <w:tc>
          <w:tcPr>
            <w:tcW w:w="790" w:type="dxa"/>
            <w:tcBorders>
              <w:top w:val="nil"/>
              <w:left w:val="nil"/>
              <w:bottom w:val="nil"/>
              <w:right w:val="nil"/>
            </w:tcBorders>
            <w:shd w:val="clear" w:color="000000" w:fill="FFFFFF"/>
            <w:noWrap/>
            <w:vAlign w:val="center"/>
            <w:hideMark/>
          </w:tcPr>
          <w:p w14:paraId="04165C5C"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75B4C8E4" w14:textId="00F07D86"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49E12AAA" w:rsidR="00A405EB" w:rsidRPr="006724B3" w:rsidRDefault="00F8351D" w:rsidP="00A405EB">
            <w:pPr>
              <w:pStyle w:val="Sections"/>
            </w:pPr>
            <w:r>
              <w:t>Required</w:t>
            </w:r>
            <w:r w:rsidR="00A405EB" w:rsidRPr="006724B3">
              <w:t xml:space="preserve"> </w:t>
            </w:r>
            <w:r w:rsidR="00A405EB">
              <w:t>Qualification</w:t>
            </w:r>
            <w:r w:rsidR="00431E87">
              <w:t xml:space="preserve"> &amp; Key Competencies </w:t>
            </w:r>
          </w:p>
        </w:tc>
        <w:tc>
          <w:tcPr>
            <w:tcW w:w="986" w:type="dxa"/>
            <w:tcBorders>
              <w:top w:val="nil"/>
              <w:left w:val="nil"/>
              <w:bottom w:val="nil"/>
              <w:right w:val="nil"/>
            </w:tcBorders>
            <w:shd w:val="clear" w:color="000000" w:fill="FFFFFF"/>
            <w:noWrap/>
            <w:vAlign w:val="center"/>
            <w:hideMark/>
          </w:tcPr>
          <w:p w14:paraId="121B1A79"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498AD5C1" w14:textId="77777777" w:rsidTr="0039180F">
        <w:trPr>
          <w:trHeight w:hRule="exact" w:val="5313"/>
        </w:trPr>
        <w:tc>
          <w:tcPr>
            <w:tcW w:w="790" w:type="dxa"/>
            <w:tcBorders>
              <w:top w:val="nil"/>
              <w:left w:val="nil"/>
              <w:bottom w:val="nil"/>
              <w:right w:val="nil"/>
            </w:tcBorders>
            <w:shd w:val="clear" w:color="000000" w:fill="FFFFFF"/>
            <w:noWrap/>
            <w:vAlign w:val="center"/>
            <w:hideMark/>
          </w:tcPr>
          <w:p w14:paraId="6196E148"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11FF9C1A" w14:textId="6CBF3B96" w:rsidR="0039180F" w:rsidRDefault="0039180F" w:rsidP="0039180F">
            <w:pPr>
              <w:pStyle w:val="Bullets1"/>
              <w:numPr>
                <w:ilvl w:val="0"/>
                <w:numId w:val="0"/>
              </w:numPr>
              <w:jc w:val="both"/>
              <w:rPr>
                <w:b/>
                <w:bCs/>
                <w:lang w:val="en-IN"/>
              </w:rPr>
            </w:pPr>
            <w:r w:rsidRPr="0039180F">
              <w:rPr>
                <w:b/>
                <w:bCs/>
                <w:lang w:val="en-IN"/>
              </w:rPr>
              <w:t>Required Qualification</w:t>
            </w:r>
          </w:p>
          <w:p w14:paraId="4D1DEE8D" w14:textId="77777777" w:rsidR="0039180F" w:rsidRDefault="0039180F" w:rsidP="00302436">
            <w:pPr>
              <w:pStyle w:val="Bullets1"/>
              <w:numPr>
                <w:ilvl w:val="0"/>
                <w:numId w:val="0"/>
              </w:numPr>
              <w:jc w:val="both"/>
              <w:rPr>
                <w:lang w:val="en-IN"/>
              </w:rPr>
            </w:pPr>
          </w:p>
          <w:p w14:paraId="308BA209" w14:textId="7654BCB5" w:rsidR="00302436" w:rsidRDefault="00302436" w:rsidP="00A405EB">
            <w:pPr>
              <w:pStyle w:val="Bullets1"/>
              <w:numPr>
                <w:ilvl w:val="0"/>
                <w:numId w:val="27"/>
              </w:numPr>
              <w:jc w:val="both"/>
              <w:rPr>
                <w:lang w:val="en-IN"/>
              </w:rPr>
            </w:pPr>
            <w:r>
              <w:rPr>
                <w:lang w:val="en-IN"/>
              </w:rPr>
              <w:t>B.com/M.com/MBA- Finance</w:t>
            </w:r>
          </w:p>
          <w:p w14:paraId="7D5CB116" w14:textId="08CF7E42" w:rsidR="00302436" w:rsidRPr="00302436" w:rsidRDefault="00302436" w:rsidP="00302436">
            <w:pPr>
              <w:pStyle w:val="Bullets1"/>
              <w:numPr>
                <w:ilvl w:val="0"/>
                <w:numId w:val="27"/>
              </w:numPr>
              <w:jc w:val="both"/>
              <w:rPr>
                <w:lang w:val="en-IN"/>
              </w:rPr>
            </w:pPr>
            <w:r w:rsidRPr="00A405EB">
              <w:rPr>
                <w:lang w:val="en-IN"/>
              </w:rPr>
              <w:t xml:space="preserve">2–5 years of experience in Accounts Receivable, Billing, Revenue Accounting or Collections. </w:t>
            </w:r>
          </w:p>
          <w:p w14:paraId="6926A3FE" w14:textId="77777777" w:rsidR="00A405EB" w:rsidRDefault="00A405EB" w:rsidP="00A405EB">
            <w:pPr>
              <w:pStyle w:val="Bullets1"/>
              <w:numPr>
                <w:ilvl w:val="0"/>
                <w:numId w:val="27"/>
              </w:numPr>
              <w:jc w:val="both"/>
              <w:rPr>
                <w:lang w:val="en-IN"/>
              </w:rPr>
            </w:pPr>
            <w:r w:rsidRPr="00A405EB">
              <w:rPr>
                <w:lang w:val="en-IN"/>
              </w:rPr>
              <w:t xml:space="preserve">Hands-on experience with Tally/ERP, billing systems and Excel. </w:t>
            </w:r>
          </w:p>
          <w:p w14:paraId="43C62978" w14:textId="77777777" w:rsidR="004769FD" w:rsidRDefault="004769FD" w:rsidP="004769FD">
            <w:pPr>
              <w:pStyle w:val="Bullets1"/>
              <w:numPr>
                <w:ilvl w:val="0"/>
                <w:numId w:val="0"/>
              </w:numPr>
              <w:ind w:left="1640" w:hanging="360"/>
              <w:jc w:val="both"/>
              <w:rPr>
                <w:lang w:val="en-IN"/>
              </w:rPr>
            </w:pPr>
          </w:p>
          <w:p w14:paraId="247C1278" w14:textId="0AB036C7" w:rsidR="004769FD" w:rsidRPr="004769FD" w:rsidRDefault="004769FD" w:rsidP="004769FD">
            <w:pPr>
              <w:pStyle w:val="Bullets1"/>
              <w:numPr>
                <w:ilvl w:val="0"/>
                <w:numId w:val="0"/>
              </w:numPr>
              <w:jc w:val="both"/>
              <w:rPr>
                <w:b/>
                <w:bCs/>
                <w:lang w:val="en-IN"/>
              </w:rPr>
            </w:pPr>
            <w:r>
              <w:rPr>
                <w:b/>
                <w:bCs/>
                <w:lang w:val="en-IN"/>
              </w:rPr>
              <w:t xml:space="preserve"> </w:t>
            </w:r>
            <w:r w:rsidRPr="004769FD">
              <w:rPr>
                <w:b/>
                <w:bCs/>
                <w:lang w:val="en-IN"/>
              </w:rPr>
              <w:t xml:space="preserve">Key Competencies </w:t>
            </w:r>
          </w:p>
          <w:p w14:paraId="2C58F0EE" w14:textId="77777777" w:rsidR="004769FD" w:rsidRPr="00431E87" w:rsidRDefault="004769FD" w:rsidP="004769FD">
            <w:pPr>
              <w:pStyle w:val="Bullets1"/>
              <w:numPr>
                <w:ilvl w:val="0"/>
                <w:numId w:val="0"/>
              </w:numPr>
              <w:ind w:left="1640" w:hanging="360"/>
              <w:jc w:val="both"/>
              <w:rPr>
                <w:lang w:val="en-IN"/>
              </w:rPr>
            </w:pPr>
          </w:p>
          <w:p w14:paraId="6CED6B97" w14:textId="77777777" w:rsidR="00A405EB" w:rsidRDefault="00A405EB" w:rsidP="00A405EB">
            <w:pPr>
              <w:pStyle w:val="Bullets1"/>
              <w:numPr>
                <w:ilvl w:val="0"/>
                <w:numId w:val="27"/>
              </w:numPr>
              <w:jc w:val="both"/>
              <w:rPr>
                <w:bCs/>
                <w:lang w:val="en-IN"/>
              </w:rPr>
            </w:pPr>
            <w:r w:rsidRPr="00A405EB">
              <w:rPr>
                <w:bCs/>
                <w:lang w:val="en-IN"/>
              </w:rPr>
              <w:t xml:space="preserve">Accounts Receivable &amp; Collection Management </w:t>
            </w:r>
          </w:p>
          <w:p w14:paraId="5921EB78" w14:textId="77777777" w:rsidR="00A405EB" w:rsidRDefault="00A405EB" w:rsidP="00A405EB">
            <w:pPr>
              <w:pStyle w:val="Bullets1"/>
              <w:numPr>
                <w:ilvl w:val="0"/>
                <w:numId w:val="27"/>
              </w:numPr>
              <w:jc w:val="both"/>
              <w:rPr>
                <w:bCs/>
                <w:lang w:val="en-IN"/>
              </w:rPr>
            </w:pPr>
            <w:r w:rsidRPr="00A405EB">
              <w:rPr>
                <w:bCs/>
                <w:lang w:val="en-IN"/>
              </w:rPr>
              <w:t xml:space="preserve">Billing &amp; Revenue Accounting </w:t>
            </w:r>
          </w:p>
          <w:p w14:paraId="5095A9D7" w14:textId="77777777" w:rsidR="00A405EB" w:rsidRDefault="00A405EB" w:rsidP="00A405EB">
            <w:pPr>
              <w:pStyle w:val="Bullets1"/>
              <w:numPr>
                <w:ilvl w:val="0"/>
                <w:numId w:val="27"/>
              </w:numPr>
              <w:jc w:val="both"/>
              <w:rPr>
                <w:bCs/>
                <w:lang w:val="en-IN"/>
              </w:rPr>
            </w:pPr>
            <w:r w:rsidRPr="00A405EB">
              <w:rPr>
                <w:bCs/>
                <w:lang w:val="en-IN"/>
              </w:rPr>
              <w:t xml:space="preserve">Customer Ledger &amp; Reconciliation </w:t>
            </w:r>
          </w:p>
          <w:p w14:paraId="67F1B433" w14:textId="77777777" w:rsidR="00A405EB" w:rsidRDefault="00A405EB" w:rsidP="00A405EB">
            <w:pPr>
              <w:pStyle w:val="Bullets1"/>
              <w:numPr>
                <w:ilvl w:val="0"/>
                <w:numId w:val="27"/>
              </w:numPr>
              <w:jc w:val="both"/>
              <w:rPr>
                <w:bCs/>
                <w:lang w:val="en-IN"/>
              </w:rPr>
            </w:pPr>
            <w:r w:rsidRPr="00A405EB">
              <w:rPr>
                <w:bCs/>
                <w:lang w:val="en-IN"/>
              </w:rPr>
              <w:t xml:space="preserve">Tally / ERP Accounting </w:t>
            </w:r>
          </w:p>
          <w:p w14:paraId="45BE6266" w14:textId="77777777" w:rsidR="00A405EB" w:rsidRDefault="00A405EB" w:rsidP="00A405EB">
            <w:pPr>
              <w:pStyle w:val="Bullets1"/>
              <w:numPr>
                <w:ilvl w:val="0"/>
                <w:numId w:val="27"/>
              </w:numPr>
              <w:jc w:val="both"/>
              <w:rPr>
                <w:bCs/>
                <w:lang w:val="en-IN"/>
              </w:rPr>
            </w:pPr>
            <w:r w:rsidRPr="00A405EB">
              <w:rPr>
                <w:bCs/>
                <w:lang w:val="en-IN"/>
              </w:rPr>
              <w:t xml:space="preserve">GIS-based Billing Systems </w:t>
            </w:r>
          </w:p>
          <w:p w14:paraId="36227CD8" w14:textId="77777777" w:rsidR="00A405EB" w:rsidRDefault="00A405EB" w:rsidP="00A405EB">
            <w:pPr>
              <w:pStyle w:val="Bullets1"/>
              <w:numPr>
                <w:ilvl w:val="0"/>
                <w:numId w:val="27"/>
              </w:numPr>
              <w:jc w:val="both"/>
              <w:rPr>
                <w:bCs/>
                <w:lang w:val="en-IN"/>
              </w:rPr>
            </w:pPr>
            <w:r w:rsidRPr="00A405EB">
              <w:rPr>
                <w:bCs/>
                <w:lang w:val="en-IN"/>
              </w:rPr>
              <w:t xml:space="preserve">OMC Billing &amp; JMR/SCADA Data Handling </w:t>
            </w:r>
          </w:p>
          <w:p w14:paraId="6F599C17" w14:textId="77777777" w:rsidR="00A405EB" w:rsidRDefault="00A405EB" w:rsidP="00A405EB">
            <w:pPr>
              <w:pStyle w:val="Bullets1"/>
              <w:numPr>
                <w:ilvl w:val="0"/>
                <w:numId w:val="27"/>
              </w:numPr>
              <w:jc w:val="both"/>
              <w:rPr>
                <w:bCs/>
                <w:lang w:val="en-IN"/>
              </w:rPr>
            </w:pPr>
            <w:r w:rsidRPr="00A405EB">
              <w:rPr>
                <w:bCs/>
                <w:lang w:val="en-IN"/>
              </w:rPr>
              <w:t xml:space="preserve">TDS Accounting </w:t>
            </w:r>
          </w:p>
          <w:p w14:paraId="41BCC8FD" w14:textId="77777777" w:rsidR="00A405EB" w:rsidRDefault="00A405EB" w:rsidP="00A405EB">
            <w:pPr>
              <w:pStyle w:val="Bullets1"/>
              <w:numPr>
                <w:ilvl w:val="0"/>
                <w:numId w:val="27"/>
              </w:numPr>
              <w:jc w:val="both"/>
              <w:rPr>
                <w:bCs/>
                <w:lang w:val="en-IN"/>
              </w:rPr>
            </w:pPr>
            <w:r w:rsidRPr="00A405EB">
              <w:rPr>
                <w:bCs/>
                <w:lang w:val="en-IN"/>
              </w:rPr>
              <w:t xml:space="preserve">MIS &amp; Financial Reporting </w:t>
            </w:r>
          </w:p>
          <w:p w14:paraId="1F77E8F6" w14:textId="77777777" w:rsidR="00A405EB" w:rsidRDefault="00A405EB" w:rsidP="00A405EB">
            <w:pPr>
              <w:pStyle w:val="Bullets1"/>
              <w:numPr>
                <w:ilvl w:val="0"/>
                <w:numId w:val="27"/>
              </w:numPr>
              <w:jc w:val="both"/>
              <w:rPr>
                <w:bCs/>
                <w:lang w:val="en-IN"/>
              </w:rPr>
            </w:pPr>
            <w:r w:rsidRPr="00A405EB">
              <w:rPr>
                <w:bCs/>
                <w:lang w:val="en-IN"/>
              </w:rPr>
              <w:t xml:space="preserve">Strong Excel skills </w:t>
            </w:r>
          </w:p>
          <w:p w14:paraId="76EB68F8" w14:textId="77777777" w:rsidR="00A405EB" w:rsidRDefault="00A405EB" w:rsidP="00A405EB">
            <w:pPr>
              <w:pStyle w:val="Bullets1"/>
              <w:numPr>
                <w:ilvl w:val="0"/>
                <w:numId w:val="27"/>
              </w:numPr>
              <w:jc w:val="both"/>
              <w:rPr>
                <w:bCs/>
                <w:lang w:val="en-IN"/>
              </w:rPr>
            </w:pPr>
            <w:r w:rsidRPr="00A405EB">
              <w:rPr>
                <w:bCs/>
                <w:lang w:val="en-IN"/>
              </w:rPr>
              <w:t xml:space="preserve">Attention to detail and numerical accuracy </w:t>
            </w:r>
          </w:p>
          <w:p w14:paraId="3A3EAC51" w14:textId="77777777" w:rsidR="00A405EB" w:rsidRDefault="00A405EB" w:rsidP="00A405EB">
            <w:pPr>
              <w:pStyle w:val="Bullets1"/>
              <w:numPr>
                <w:ilvl w:val="0"/>
                <w:numId w:val="27"/>
              </w:numPr>
              <w:jc w:val="both"/>
              <w:rPr>
                <w:bCs/>
                <w:lang w:val="en-IN"/>
              </w:rPr>
            </w:pPr>
            <w:r w:rsidRPr="00A405EB">
              <w:rPr>
                <w:bCs/>
                <w:lang w:val="en-IN"/>
              </w:rPr>
              <w:t xml:space="preserve">Coordination and stakeholder management </w:t>
            </w:r>
          </w:p>
          <w:p w14:paraId="1D0AC1DF" w14:textId="77777777" w:rsidR="0039180F" w:rsidRDefault="00A405EB" w:rsidP="0039180F">
            <w:pPr>
              <w:pStyle w:val="Bullets1"/>
              <w:numPr>
                <w:ilvl w:val="0"/>
                <w:numId w:val="27"/>
              </w:numPr>
              <w:jc w:val="both"/>
              <w:rPr>
                <w:bCs/>
                <w:lang w:val="en-IN"/>
              </w:rPr>
            </w:pPr>
            <w:r w:rsidRPr="00A405EB">
              <w:rPr>
                <w:bCs/>
                <w:lang w:val="en-IN"/>
              </w:rPr>
              <w:t xml:space="preserve">Ability to work under strict billing and collection timelines </w:t>
            </w:r>
          </w:p>
          <w:p w14:paraId="744D615E" w14:textId="5BA3268C" w:rsidR="00A405EB" w:rsidRPr="0039180F" w:rsidRDefault="00A405EB" w:rsidP="0039180F">
            <w:pPr>
              <w:pStyle w:val="Bullets1"/>
              <w:numPr>
                <w:ilvl w:val="0"/>
                <w:numId w:val="27"/>
              </w:numPr>
              <w:jc w:val="both"/>
              <w:rPr>
                <w:bCs/>
                <w:lang w:val="en-IN"/>
              </w:rPr>
            </w:pPr>
            <w:r w:rsidRPr="0039180F">
              <w:rPr>
                <w:bCs/>
                <w:lang w:val="en-IN"/>
              </w:rPr>
              <w:t>Strong analytical and problem-solving skills</w:t>
            </w:r>
          </w:p>
        </w:tc>
        <w:tc>
          <w:tcPr>
            <w:tcW w:w="986" w:type="dxa"/>
            <w:tcBorders>
              <w:top w:val="nil"/>
              <w:left w:val="nil"/>
              <w:bottom w:val="nil"/>
              <w:right w:val="nil"/>
            </w:tcBorders>
            <w:shd w:val="clear" w:color="000000" w:fill="FFFFFF"/>
            <w:noWrap/>
            <w:vAlign w:val="center"/>
            <w:hideMark/>
          </w:tcPr>
          <w:p w14:paraId="579D532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405EB" w:rsidRPr="006724B3" w14:paraId="4FAE1339" w14:textId="77777777" w:rsidTr="00D37BD1">
        <w:trPr>
          <w:trHeight w:hRule="exact" w:val="5070"/>
        </w:trPr>
        <w:tc>
          <w:tcPr>
            <w:tcW w:w="790" w:type="dxa"/>
            <w:tcBorders>
              <w:top w:val="nil"/>
              <w:left w:val="nil"/>
              <w:bottom w:val="nil"/>
              <w:right w:val="nil"/>
            </w:tcBorders>
            <w:shd w:val="clear" w:color="000000" w:fill="FFFFFF"/>
            <w:noWrap/>
            <w:vAlign w:val="center"/>
          </w:tcPr>
          <w:p w14:paraId="6E3732DD" w14:textId="58E80C26"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891" w:type="dxa"/>
            <w:tcBorders>
              <w:top w:val="nil"/>
              <w:left w:val="nil"/>
              <w:bottom w:val="nil"/>
              <w:right w:val="nil"/>
            </w:tcBorders>
            <w:shd w:val="clear" w:color="000000" w:fill="FFFFFF"/>
            <w:noWrap/>
            <w:vAlign w:val="center"/>
          </w:tcPr>
          <w:p w14:paraId="56A73BC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tcPr>
          <w:p w14:paraId="68AC0B24" w14:textId="7443678A"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4862" w:type="dxa"/>
            <w:tcBorders>
              <w:top w:val="nil"/>
              <w:left w:val="nil"/>
              <w:bottom w:val="nil"/>
              <w:right w:val="nil"/>
            </w:tcBorders>
            <w:shd w:val="clear" w:color="000000" w:fill="FFFFFF"/>
            <w:noWrap/>
            <w:vAlign w:val="center"/>
          </w:tcPr>
          <w:p w14:paraId="2B344E7A" w14:textId="2CC3F2B9"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tcPr>
          <w:p w14:paraId="10B37577" w14:textId="362E6420"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r>
      <w:tr w:rsidR="00A405EB" w:rsidRPr="006724B3" w14:paraId="73ADF11C" w14:textId="77777777" w:rsidTr="00D37BD1">
        <w:trPr>
          <w:trHeight w:hRule="exact" w:val="69"/>
        </w:trPr>
        <w:tc>
          <w:tcPr>
            <w:tcW w:w="790" w:type="dxa"/>
            <w:tcBorders>
              <w:top w:val="nil"/>
              <w:left w:val="nil"/>
              <w:bottom w:val="nil"/>
              <w:right w:val="nil"/>
            </w:tcBorders>
            <w:shd w:val="clear" w:color="000000" w:fill="FFFFFF"/>
            <w:noWrap/>
            <w:vAlign w:val="center"/>
          </w:tcPr>
          <w:p w14:paraId="320F1E48" w14:textId="43890283"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891" w:type="dxa"/>
            <w:tcBorders>
              <w:top w:val="nil"/>
              <w:left w:val="nil"/>
              <w:bottom w:val="nil"/>
              <w:right w:val="nil"/>
            </w:tcBorders>
            <w:shd w:val="clear" w:color="000000" w:fill="ECF2F2"/>
            <w:noWrap/>
            <w:vAlign w:val="center"/>
          </w:tcPr>
          <w:p w14:paraId="09097146" w14:textId="1C0F7B45"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p>
        </w:tc>
        <w:tc>
          <w:tcPr>
            <w:tcW w:w="4384" w:type="dxa"/>
            <w:tcBorders>
              <w:top w:val="nil"/>
              <w:left w:val="nil"/>
              <w:bottom w:val="nil"/>
              <w:right w:val="nil"/>
            </w:tcBorders>
            <w:shd w:val="clear" w:color="000000" w:fill="ECF2F2"/>
            <w:noWrap/>
            <w:vAlign w:val="center"/>
          </w:tcPr>
          <w:p w14:paraId="4A4B37FC" w14:textId="30F7589E"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tcPr>
          <w:p w14:paraId="42AFA92C" w14:textId="0BF0D3BB" w:rsidR="00A405EB" w:rsidRPr="006724B3" w:rsidRDefault="00A405EB" w:rsidP="00A405EB">
            <w:pPr>
              <w:spacing w:after="0" w:line="240" w:lineRule="auto"/>
              <w:jc w:val="center"/>
              <w:rPr>
                <w:rFonts w:ascii="Lato" w:eastAsia="Times New Roman" w:hAnsi="Lato" w:cs="Calibri"/>
                <w:b/>
                <w:bCs/>
                <w:color w:val="FFFFFF"/>
                <w:kern w:val="0"/>
                <w:sz w:val="20"/>
                <w:szCs w:val="20"/>
                <w14:ligatures w14:val="none"/>
              </w:rPr>
            </w:pPr>
          </w:p>
        </w:tc>
        <w:tc>
          <w:tcPr>
            <w:tcW w:w="986" w:type="dxa"/>
            <w:tcBorders>
              <w:top w:val="nil"/>
              <w:left w:val="nil"/>
              <w:bottom w:val="nil"/>
              <w:right w:val="nil"/>
            </w:tcBorders>
            <w:shd w:val="clear" w:color="000000" w:fill="FFFFFF"/>
            <w:noWrap/>
            <w:vAlign w:val="center"/>
          </w:tcPr>
          <w:p w14:paraId="67F9C2AA" w14:textId="5926E0C0"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r>
      <w:tr w:rsidR="00A405EB" w:rsidRPr="006724B3" w14:paraId="1B0F536D" w14:textId="77777777" w:rsidTr="00D37BD1">
        <w:trPr>
          <w:trHeight w:hRule="exact" w:val="453"/>
        </w:trPr>
        <w:tc>
          <w:tcPr>
            <w:tcW w:w="790" w:type="dxa"/>
            <w:tcBorders>
              <w:top w:val="nil"/>
              <w:left w:val="nil"/>
              <w:bottom w:val="nil"/>
              <w:right w:val="nil"/>
            </w:tcBorders>
            <w:shd w:val="clear" w:color="000000" w:fill="FFFFFF"/>
            <w:noWrap/>
            <w:vAlign w:val="center"/>
          </w:tcPr>
          <w:p w14:paraId="2ADBF332" w14:textId="161C8919"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891" w:type="dxa"/>
            <w:tcBorders>
              <w:top w:val="nil"/>
              <w:left w:val="nil"/>
              <w:bottom w:val="nil"/>
              <w:right w:val="nil"/>
            </w:tcBorders>
            <w:shd w:val="clear" w:color="000000" w:fill="FFFFFF"/>
            <w:noWrap/>
            <w:vAlign w:val="center"/>
          </w:tcPr>
          <w:p w14:paraId="530D859A" w14:textId="4AE38971"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tcPr>
          <w:p w14:paraId="48CB46E0" w14:textId="6D9D6974"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4862" w:type="dxa"/>
            <w:tcBorders>
              <w:top w:val="nil"/>
              <w:left w:val="nil"/>
              <w:bottom w:val="nil"/>
              <w:right w:val="nil"/>
            </w:tcBorders>
            <w:shd w:val="clear" w:color="000000" w:fill="FFFFFF"/>
            <w:noWrap/>
            <w:vAlign w:val="center"/>
          </w:tcPr>
          <w:p w14:paraId="396AE8BA" w14:textId="727AD72A"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tcPr>
          <w:p w14:paraId="556EE9E2" w14:textId="7A32307B" w:rsidR="00A405EB" w:rsidRPr="006724B3" w:rsidRDefault="00A405EB" w:rsidP="00A405EB">
            <w:pPr>
              <w:spacing w:after="0" w:line="240" w:lineRule="auto"/>
              <w:rPr>
                <w:rFonts w:ascii="Lato" w:eastAsia="Times New Roman" w:hAnsi="Lato" w:cs="Calibri"/>
                <w:color w:val="000000"/>
                <w:kern w:val="0"/>
                <w:sz w:val="20"/>
                <w:szCs w:val="20"/>
                <w14:ligatures w14:val="none"/>
              </w:rPr>
            </w:pPr>
          </w:p>
        </w:tc>
      </w:tr>
      <w:tr w:rsidR="00A405EB"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A405EB" w:rsidRPr="006724B3" w:rsidRDefault="00A405EB" w:rsidP="00A405EB">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A405EB" w:rsidRPr="006724B3" w:rsidRDefault="00A405EB" w:rsidP="00A405E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6724B3">
      <w:headerReference w:type="default" r:id="rId16"/>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AFFA" w14:textId="77777777" w:rsidR="007902B4" w:rsidRDefault="007902B4" w:rsidP="009E1958">
      <w:pPr>
        <w:spacing w:after="0" w:line="240" w:lineRule="auto"/>
      </w:pPr>
      <w:r>
        <w:separator/>
      </w:r>
    </w:p>
  </w:endnote>
  <w:endnote w:type="continuationSeparator" w:id="0">
    <w:p w14:paraId="22381CCB" w14:textId="77777777" w:rsidR="007902B4" w:rsidRDefault="007902B4"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BECDF" w14:textId="77777777" w:rsidR="007902B4" w:rsidRDefault="007902B4" w:rsidP="009E1958">
      <w:pPr>
        <w:spacing w:after="0" w:line="240" w:lineRule="auto"/>
      </w:pPr>
      <w:r>
        <w:separator/>
      </w:r>
    </w:p>
  </w:footnote>
  <w:footnote w:type="continuationSeparator" w:id="0">
    <w:p w14:paraId="32D67D1C" w14:textId="77777777" w:rsidR="007902B4" w:rsidRDefault="007902B4"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B2"/>
    <w:multiLevelType w:val="hybridMultilevel"/>
    <w:tmpl w:val="F91C6046"/>
    <w:lvl w:ilvl="0" w:tplc="D1F41770">
      <w:start w:val="1"/>
      <w:numFmt w:val="bullet"/>
      <w:lvlText w:val=""/>
      <w:lvlJc w:val="left"/>
      <w:pPr>
        <w:ind w:left="-4138" w:hanging="360"/>
      </w:pPr>
      <w:rPr>
        <w:rFonts w:ascii="Symbol" w:hAnsi="Symbol" w:hint="default"/>
        <w:color w:val="auto"/>
      </w:rPr>
    </w:lvl>
    <w:lvl w:ilvl="1" w:tplc="04090003" w:tentative="1">
      <w:start w:val="1"/>
      <w:numFmt w:val="bullet"/>
      <w:lvlText w:val="o"/>
      <w:lvlJc w:val="left"/>
      <w:pPr>
        <w:ind w:left="-3418" w:hanging="360"/>
      </w:pPr>
      <w:rPr>
        <w:rFonts w:ascii="Courier New" w:hAnsi="Courier New" w:cs="Courier New" w:hint="default"/>
      </w:rPr>
    </w:lvl>
    <w:lvl w:ilvl="2" w:tplc="04090005" w:tentative="1">
      <w:start w:val="1"/>
      <w:numFmt w:val="bullet"/>
      <w:lvlText w:val=""/>
      <w:lvlJc w:val="left"/>
      <w:pPr>
        <w:ind w:left="-2698" w:hanging="360"/>
      </w:pPr>
      <w:rPr>
        <w:rFonts w:ascii="Wingdings" w:hAnsi="Wingdings" w:hint="default"/>
      </w:rPr>
    </w:lvl>
    <w:lvl w:ilvl="3" w:tplc="04090001" w:tentative="1">
      <w:start w:val="1"/>
      <w:numFmt w:val="bullet"/>
      <w:lvlText w:val=""/>
      <w:lvlJc w:val="left"/>
      <w:pPr>
        <w:ind w:left="-1978" w:hanging="360"/>
      </w:pPr>
      <w:rPr>
        <w:rFonts w:ascii="Symbol" w:hAnsi="Symbol" w:hint="default"/>
      </w:rPr>
    </w:lvl>
    <w:lvl w:ilvl="4" w:tplc="04090003" w:tentative="1">
      <w:start w:val="1"/>
      <w:numFmt w:val="bullet"/>
      <w:lvlText w:val="o"/>
      <w:lvlJc w:val="left"/>
      <w:pPr>
        <w:ind w:left="-1258" w:hanging="360"/>
      </w:pPr>
      <w:rPr>
        <w:rFonts w:ascii="Courier New" w:hAnsi="Courier New" w:cs="Courier New" w:hint="default"/>
      </w:rPr>
    </w:lvl>
    <w:lvl w:ilvl="5" w:tplc="04090005" w:tentative="1">
      <w:start w:val="1"/>
      <w:numFmt w:val="bullet"/>
      <w:lvlText w:val=""/>
      <w:lvlJc w:val="left"/>
      <w:pPr>
        <w:ind w:left="-538" w:hanging="360"/>
      </w:pPr>
      <w:rPr>
        <w:rFonts w:ascii="Wingdings" w:hAnsi="Wingdings" w:hint="default"/>
      </w:rPr>
    </w:lvl>
    <w:lvl w:ilvl="6" w:tplc="04090001" w:tentative="1">
      <w:start w:val="1"/>
      <w:numFmt w:val="bullet"/>
      <w:lvlText w:val=""/>
      <w:lvlJc w:val="left"/>
      <w:pPr>
        <w:ind w:left="182" w:hanging="360"/>
      </w:pPr>
      <w:rPr>
        <w:rFonts w:ascii="Symbol" w:hAnsi="Symbol" w:hint="default"/>
      </w:rPr>
    </w:lvl>
    <w:lvl w:ilvl="7" w:tplc="04090003" w:tentative="1">
      <w:start w:val="1"/>
      <w:numFmt w:val="bullet"/>
      <w:lvlText w:val="o"/>
      <w:lvlJc w:val="left"/>
      <w:pPr>
        <w:ind w:left="902" w:hanging="360"/>
      </w:pPr>
      <w:rPr>
        <w:rFonts w:ascii="Courier New" w:hAnsi="Courier New" w:cs="Courier New" w:hint="default"/>
      </w:rPr>
    </w:lvl>
    <w:lvl w:ilvl="8" w:tplc="04090005" w:tentative="1">
      <w:start w:val="1"/>
      <w:numFmt w:val="bullet"/>
      <w:lvlText w:val=""/>
      <w:lvlJc w:val="left"/>
      <w:pPr>
        <w:ind w:left="1622"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F73EC"/>
    <w:multiLevelType w:val="multilevel"/>
    <w:tmpl w:val="E736BDC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D62E0"/>
    <w:multiLevelType w:val="multilevel"/>
    <w:tmpl w:val="A2541B4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 w15:restartNumberingAfterBreak="0">
    <w:nsid w:val="336436A0"/>
    <w:multiLevelType w:val="multilevel"/>
    <w:tmpl w:val="55784B72"/>
    <w:lvl w:ilvl="0">
      <w:start w:val="1"/>
      <w:numFmt w:val="decimal"/>
      <w:lvlText w:val="%1."/>
      <w:lvlJc w:val="left"/>
      <w:pPr>
        <w:tabs>
          <w:tab w:val="num" w:pos="720"/>
        </w:tabs>
        <w:ind w:left="720" w:hanging="360"/>
      </w:pPr>
      <w:rPr>
        <w:rFonts w:hint="default"/>
      </w:rPr>
    </w:lvl>
    <w:lvl w:ilvl="1">
      <w:start w:val="1"/>
      <w:numFmt w:val="decimal"/>
      <w:lvlText w:val="%2."/>
      <w:lvlJc w:val="left"/>
      <w:pPr>
        <w:ind w:left="786" w:hanging="360"/>
      </w:pPr>
      <w:rPr>
        <w:rFonts w:ascii="Lato" w:eastAsia="Times New Roman" w:hAnsi="Lato" w:cs="Calibri"/>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AE10B40"/>
    <w:multiLevelType w:val="multilevel"/>
    <w:tmpl w:val="A2541B4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00A0B93"/>
    <w:multiLevelType w:val="hybridMultilevel"/>
    <w:tmpl w:val="7DE8CB30"/>
    <w:lvl w:ilvl="0" w:tplc="40090001">
      <w:start w:val="1"/>
      <w:numFmt w:val="bullet"/>
      <w:lvlText w:val=""/>
      <w:lvlJc w:val="left"/>
      <w:pPr>
        <w:ind w:left="2000" w:hanging="360"/>
      </w:pPr>
      <w:rPr>
        <w:rFonts w:ascii="Symbol" w:hAnsi="Symbol" w:hint="default"/>
      </w:rPr>
    </w:lvl>
    <w:lvl w:ilvl="1" w:tplc="40090003" w:tentative="1">
      <w:start w:val="1"/>
      <w:numFmt w:val="bullet"/>
      <w:lvlText w:val="o"/>
      <w:lvlJc w:val="left"/>
      <w:pPr>
        <w:ind w:left="2720" w:hanging="360"/>
      </w:pPr>
      <w:rPr>
        <w:rFonts w:ascii="Courier New" w:hAnsi="Courier New" w:cs="Courier New" w:hint="default"/>
      </w:rPr>
    </w:lvl>
    <w:lvl w:ilvl="2" w:tplc="40090005" w:tentative="1">
      <w:start w:val="1"/>
      <w:numFmt w:val="bullet"/>
      <w:lvlText w:val=""/>
      <w:lvlJc w:val="left"/>
      <w:pPr>
        <w:ind w:left="3440" w:hanging="360"/>
      </w:pPr>
      <w:rPr>
        <w:rFonts w:ascii="Wingdings" w:hAnsi="Wingdings" w:hint="default"/>
      </w:rPr>
    </w:lvl>
    <w:lvl w:ilvl="3" w:tplc="40090001" w:tentative="1">
      <w:start w:val="1"/>
      <w:numFmt w:val="bullet"/>
      <w:lvlText w:val=""/>
      <w:lvlJc w:val="left"/>
      <w:pPr>
        <w:ind w:left="4160" w:hanging="360"/>
      </w:pPr>
      <w:rPr>
        <w:rFonts w:ascii="Symbol" w:hAnsi="Symbol" w:hint="default"/>
      </w:rPr>
    </w:lvl>
    <w:lvl w:ilvl="4" w:tplc="40090003" w:tentative="1">
      <w:start w:val="1"/>
      <w:numFmt w:val="bullet"/>
      <w:lvlText w:val="o"/>
      <w:lvlJc w:val="left"/>
      <w:pPr>
        <w:ind w:left="4880" w:hanging="360"/>
      </w:pPr>
      <w:rPr>
        <w:rFonts w:ascii="Courier New" w:hAnsi="Courier New" w:cs="Courier New" w:hint="default"/>
      </w:rPr>
    </w:lvl>
    <w:lvl w:ilvl="5" w:tplc="40090005" w:tentative="1">
      <w:start w:val="1"/>
      <w:numFmt w:val="bullet"/>
      <w:lvlText w:val=""/>
      <w:lvlJc w:val="left"/>
      <w:pPr>
        <w:ind w:left="5600" w:hanging="360"/>
      </w:pPr>
      <w:rPr>
        <w:rFonts w:ascii="Wingdings" w:hAnsi="Wingdings" w:hint="default"/>
      </w:rPr>
    </w:lvl>
    <w:lvl w:ilvl="6" w:tplc="40090001" w:tentative="1">
      <w:start w:val="1"/>
      <w:numFmt w:val="bullet"/>
      <w:lvlText w:val=""/>
      <w:lvlJc w:val="left"/>
      <w:pPr>
        <w:ind w:left="6320" w:hanging="360"/>
      </w:pPr>
      <w:rPr>
        <w:rFonts w:ascii="Symbol" w:hAnsi="Symbol" w:hint="default"/>
      </w:rPr>
    </w:lvl>
    <w:lvl w:ilvl="7" w:tplc="40090003" w:tentative="1">
      <w:start w:val="1"/>
      <w:numFmt w:val="bullet"/>
      <w:lvlText w:val="o"/>
      <w:lvlJc w:val="left"/>
      <w:pPr>
        <w:ind w:left="7040" w:hanging="360"/>
      </w:pPr>
      <w:rPr>
        <w:rFonts w:ascii="Courier New" w:hAnsi="Courier New" w:cs="Courier New" w:hint="default"/>
      </w:rPr>
    </w:lvl>
    <w:lvl w:ilvl="8" w:tplc="40090005" w:tentative="1">
      <w:start w:val="1"/>
      <w:numFmt w:val="bullet"/>
      <w:lvlText w:val=""/>
      <w:lvlJc w:val="left"/>
      <w:pPr>
        <w:ind w:left="7760" w:hanging="360"/>
      </w:pPr>
      <w:rPr>
        <w:rFonts w:ascii="Wingdings" w:hAnsi="Wingdings" w:hint="default"/>
      </w:rPr>
    </w:lvl>
  </w:abstractNum>
  <w:abstractNum w:abstractNumId="9" w15:restartNumberingAfterBreak="0">
    <w:nsid w:val="44E25E17"/>
    <w:multiLevelType w:val="multilevel"/>
    <w:tmpl w:val="AF887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7F6821"/>
    <w:multiLevelType w:val="multilevel"/>
    <w:tmpl w:val="160E593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0C1049"/>
    <w:multiLevelType w:val="multilevel"/>
    <w:tmpl w:val="A2541B4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33098503">
    <w:abstractNumId w:val="0"/>
  </w:num>
  <w:num w:numId="2" w16cid:durableId="1736078017">
    <w:abstractNumId w:val="5"/>
  </w:num>
  <w:num w:numId="3" w16cid:durableId="1463764235">
    <w:abstractNumId w:val="2"/>
  </w:num>
  <w:num w:numId="4" w16cid:durableId="301621207">
    <w:abstractNumId w:val="1"/>
  </w:num>
  <w:num w:numId="5" w16cid:durableId="894005513">
    <w:abstractNumId w:val="9"/>
  </w:num>
  <w:num w:numId="6" w16cid:durableId="868951836">
    <w:abstractNumId w:val="6"/>
  </w:num>
  <w:num w:numId="7" w16cid:durableId="1240409559">
    <w:abstractNumId w:val="11"/>
  </w:num>
  <w:num w:numId="8" w16cid:durableId="1561016438">
    <w:abstractNumId w:val="7"/>
  </w:num>
  <w:num w:numId="9" w16cid:durableId="124589105">
    <w:abstractNumId w:val="4"/>
  </w:num>
  <w:num w:numId="10" w16cid:durableId="1114906461">
    <w:abstractNumId w:val="9"/>
  </w:num>
  <w:num w:numId="11" w16cid:durableId="1010521879">
    <w:abstractNumId w:val="5"/>
  </w:num>
  <w:num w:numId="12" w16cid:durableId="1826168975">
    <w:abstractNumId w:val="5"/>
  </w:num>
  <w:num w:numId="13" w16cid:durableId="131754931">
    <w:abstractNumId w:val="5"/>
  </w:num>
  <w:num w:numId="14" w16cid:durableId="2125882543">
    <w:abstractNumId w:val="5"/>
  </w:num>
  <w:num w:numId="15" w16cid:durableId="1409424703">
    <w:abstractNumId w:val="5"/>
  </w:num>
  <w:num w:numId="16" w16cid:durableId="259530418">
    <w:abstractNumId w:val="8"/>
  </w:num>
  <w:num w:numId="17" w16cid:durableId="155850562">
    <w:abstractNumId w:val="5"/>
  </w:num>
  <w:num w:numId="18" w16cid:durableId="1419132289">
    <w:abstractNumId w:val="5"/>
  </w:num>
  <w:num w:numId="19" w16cid:durableId="138036004">
    <w:abstractNumId w:val="5"/>
  </w:num>
  <w:num w:numId="20" w16cid:durableId="1545024676">
    <w:abstractNumId w:val="5"/>
  </w:num>
  <w:num w:numId="21" w16cid:durableId="1067996214">
    <w:abstractNumId w:val="5"/>
  </w:num>
  <w:num w:numId="22" w16cid:durableId="418138976">
    <w:abstractNumId w:val="5"/>
  </w:num>
  <w:num w:numId="23" w16cid:durableId="1837915312">
    <w:abstractNumId w:val="5"/>
  </w:num>
  <w:num w:numId="24" w16cid:durableId="1079526436">
    <w:abstractNumId w:val="5"/>
  </w:num>
  <w:num w:numId="25" w16cid:durableId="1248271882">
    <w:abstractNumId w:val="5"/>
  </w:num>
  <w:num w:numId="26" w16cid:durableId="1842042204">
    <w:abstractNumId w:val="3"/>
  </w:num>
  <w:num w:numId="27" w16cid:durableId="1742288577">
    <w:abstractNumId w:val="10"/>
  </w:num>
  <w:num w:numId="28" w16cid:durableId="1978758006">
    <w:abstractNumId w:val="5"/>
  </w:num>
  <w:num w:numId="29" w16cid:durableId="1683048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35714"/>
    <w:rsid w:val="00036420"/>
    <w:rsid w:val="00076191"/>
    <w:rsid w:val="000B3024"/>
    <w:rsid w:val="000F294A"/>
    <w:rsid w:val="001428D2"/>
    <w:rsid w:val="001D0A65"/>
    <w:rsid w:val="001D5497"/>
    <w:rsid w:val="001E0F7E"/>
    <w:rsid w:val="002428C4"/>
    <w:rsid w:val="002662A0"/>
    <w:rsid w:val="002A7387"/>
    <w:rsid w:val="002E1F7C"/>
    <w:rsid w:val="002E3786"/>
    <w:rsid w:val="00302436"/>
    <w:rsid w:val="00312424"/>
    <w:rsid w:val="00335AA2"/>
    <w:rsid w:val="0034567D"/>
    <w:rsid w:val="00381972"/>
    <w:rsid w:val="00385764"/>
    <w:rsid w:val="0039180F"/>
    <w:rsid w:val="003A6450"/>
    <w:rsid w:val="003D312D"/>
    <w:rsid w:val="003D4EC3"/>
    <w:rsid w:val="003E647D"/>
    <w:rsid w:val="003F25DE"/>
    <w:rsid w:val="004000C7"/>
    <w:rsid w:val="00431E87"/>
    <w:rsid w:val="004769FD"/>
    <w:rsid w:val="00483AD5"/>
    <w:rsid w:val="004A070B"/>
    <w:rsid w:val="004D3189"/>
    <w:rsid w:val="004E28D6"/>
    <w:rsid w:val="004F305A"/>
    <w:rsid w:val="00511617"/>
    <w:rsid w:val="00537FF9"/>
    <w:rsid w:val="00574D97"/>
    <w:rsid w:val="0058590A"/>
    <w:rsid w:val="00590947"/>
    <w:rsid w:val="005E0EA1"/>
    <w:rsid w:val="0062127F"/>
    <w:rsid w:val="006354A0"/>
    <w:rsid w:val="006508F8"/>
    <w:rsid w:val="006724B3"/>
    <w:rsid w:val="00714F5A"/>
    <w:rsid w:val="007209D0"/>
    <w:rsid w:val="007902B4"/>
    <w:rsid w:val="007E29D8"/>
    <w:rsid w:val="008474C1"/>
    <w:rsid w:val="00904816"/>
    <w:rsid w:val="00947498"/>
    <w:rsid w:val="00954455"/>
    <w:rsid w:val="0097103D"/>
    <w:rsid w:val="0098021B"/>
    <w:rsid w:val="0098677E"/>
    <w:rsid w:val="009A2B43"/>
    <w:rsid w:val="009C2878"/>
    <w:rsid w:val="009D3ADB"/>
    <w:rsid w:val="009E1958"/>
    <w:rsid w:val="00A405EB"/>
    <w:rsid w:val="00A476C7"/>
    <w:rsid w:val="00AB3AC4"/>
    <w:rsid w:val="00AC0BC0"/>
    <w:rsid w:val="00AC2DBE"/>
    <w:rsid w:val="00B21D7F"/>
    <w:rsid w:val="00B35CF0"/>
    <w:rsid w:val="00B363C9"/>
    <w:rsid w:val="00BA33D7"/>
    <w:rsid w:val="00BB3E82"/>
    <w:rsid w:val="00C26953"/>
    <w:rsid w:val="00C43649"/>
    <w:rsid w:val="00C64714"/>
    <w:rsid w:val="00C67CA0"/>
    <w:rsid w:val="00C81EF9"/>
    <w:rsid w:val="00C8487B"/>
    <w:rsid w:val="00C90E32"/>
    <w:rsid w:val="00C93E08"/>
    <w:rsid w:val="00CA257E"/>
    <w:rsid w:val="00CA34AA"/>
    <w:rsid w:val="00CC0995"/>
    <w:rsid w:val="00CF2B4A"/>
    <w:rsid w:val="00D135C3"/>
    <w:rsid w:val="00D3487A"/>
    <w:rsid w:val="00D37B8F"/>
    <w:rsid w:val="00D37BD1"/>
    <w:rsid w:val="00D76286"/>
    <w:rsid w:val="00D93173"/>
    <w:rsid w:val="00D95E09"/>
    <w:rsid w:val="00DC4718"/>
    <w:rsid w:val="00E1264A"/>
    <w:rsid w:val="00E806D7"/>
    <w:rsid w:val="00E90A6F"/>
    <w:rsid w:val="00EA5893"/>
    <w:rsid w:val="00EC525F"/>
    <w:rsid w:val="00EF5B5C"/>
    <w:rsid w:val="00F20AAE"/>
    <w:rsid w:val="00F34DD7"/>
    <w:rsid w:val="00F41BC9"/>
    <w:rsid w:val="00F47A99"/>
    <w:rsid w:val="00F744E8"/>
    <w:rsid w:val="00F81FDE"/>
    <w:rsid w:val="00F8351D"/>
    <w:rsid w:val="00F95F23"/>
    <w:rsid w:val="00FE29D2"/>
    <w:rsid w:val="00FF18E2"/>
    <w:rsid w:val="00FF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7847">
      <w:bodyDiv w:val="1"/>
      <w:marLeft w:val="0"/>
      <w:marRight w:val="0"/>
      <w:marTop w:val="0"/>
      <w:marBottom w:val="0"/>
      <w:divBdr>
        <w:top w:val="none" w:sz="0" w:space="0" w:color="auto"/>
        <w:left w:val="none" w:sz="0" w:space="0" w:color="auto"/>
        <w:bottom w:val="none" w:sz="0" w:space="0" w:color="auto"/>
        <w:right w:val="none" w:sz="0" w:space="0" w:color="auto"/>
      </w:divBdr>
    </w:div>
    <w:div w:id="85153262">
      <w:bodyDiv w:val="1"/>
      <w:marLeft w:val="0"/>
      <w:marRight w:val="0"/>
      <w:marTop w:val="0"/>
      <w:marBottom w:val="0"/>
      <w:divBdr>
        <w:top w:val="none" w:sz="0" w:space="0" w:color="auto"/>
        <w:left w:val="none" w:sz="0" w:space="0" w:color="auto"/>
        <w:bottom w:val="none" w:sz="0" w:space="0" w:color="auto"/>
        <w:right w:val="none" w:sz="0" w:space="0" w:color="auto"/>
      </w:divBdr>
    </w:div>
    <w:div w:id="101532176">
      <w:bodyDiv w:val="1"/>
      <w:marLeft w:val="0"/>
      <w:marRight w:val="0"/>
      <w:marTop w:val="0"/>
      <w:marBottom w:val="0"/>
      <w:divBdr>
        <w:top w:val="none" w:sz="0" w:space="0" w:color="auto"/>
        <w:left w:val="none" w:sz="0" w:space="0" w:color="auto"/>
        <w:bottom w:val="none" w:sz="0" w:space="0" w:color="auto"/>
        <w:right w:val="none" w:sz="0" w:space="0" w:color="auto"/>
      </w:divBdr>
    </w:div>
    <w:div w:id="108861599">
      <w:bodyDiv w:val="1"/>
      <w:marLeft w:val="0"/>
      <w:marRight w:val="0"/>
      <w:marTop w:val="0"/>
      <w:marBottom w:val="0"/>
      <w:divBdr>
        <w:top w:val="none" w:sz="0" w:space="0" w:color="auto"/>
        <w:left w:val="none" w:sz="0" w:space="0" w:color="auto"/>
        <w:bottom w:val="none" w:sz="0" w:space="0" w:color="auto"/>
        <w:right w:val="none" w:sz="0" w:space="0" w:color="auto"/>
      </w:divBdr>
    </w:div>
    <w:div w:id="134570435">
      <w:bodyDiv w:val="1"/>
      <w:marLeft w:val="0"/>
      <w:marRight w:val="0"/>
      <w:marTop w:val="0"/>
      <w:marBottom w:val="0"/>
      <w:divBdr>
        <w:top w:val="none" w:sz="0" w:space="0" w:color="auto"/>
        <w:left w:val="none" w:sz="0" w:space="0" w:color="auto"/>
        <w:bottom w:val="none" w:sz="0" w:space="0" w:color="auto"/>
        <w:right w:val="none" w:sz="0" w:space="0" w:color="auto"/>
      </w:divBdr>
    </w:div>
    <w:div w:id="138350700">
      <w:bodyDiv w:val="1"/>
      <w:marLeft w:val="0"/>
      <w:marRight w:val="0"/>
      <w:marTop w:val="0"/>
      <w:marBottom w:val="0"/>
      <w:divBdr>
        <w:top w:val="none" w:sz="0" w:space="0" w:color="auto"/>
        <w:left w:val="none" w:sz="0" w:space="0" w:color="auto"/>
        <w:bottom w:val="none" w:sz="0" w:space="0" w:color="auto"/>
        <w:right w:val="none" w:sz="0" w:space="0" w:color="auto"/>
      </w:divBdr>
    </w:div>
    <w:div w:id="138544030">
      <w:bodyDiv w:val="1"/>
      <w:marLeft w:val="0"/>
      <w:marRight w:val="0"/>
      <w:marTop w:val="0"/>
      <w:marBottom w:val="0"/>
      <w:divBdr>
        <w:top w:val="none" w:sz="0" w:space="0" w:color="auto"/>
        <w:left w:val="none" w:sz="0" w:space="0" w:color="auto"/>
        <w:bottom w:val="none" w:sz="0" w:space="0" w:color="auto"/>
        <w:right w:val="none" w:sz="0" w:space="0" w:color="auto"/>
      </w:divBdr>
    </w:div>
    <w:div w:id="171577188">
      <w:bodyDiv w:val="1"/>
      <w:marLeft w:val="0"/>
      <w:marRight w:val="0"/>
      <w:marTop w:val="0"/>
      <w:marBottom w:val="0"/>
      <w:divBdr>
        <w:top w:val="none" w:sz="0" w:space="0" w:color="auto"/>
        <w:left w:val="none" w:sz="0" w:space="0" w:color="auto"/>
        <w:bottom w:val="none" w:sz="0" w:space="0" w:color="auto"/>
        <w:right w:val="none" w:sz="0" w:space="0" w:color="auto"/>
      </w:divBdr>
    </w:div>
    <w:div w:id="186720605">
      <w:bodyDiv w:val="1"/>
      <w:marLeft w:val="0"/>
      <w:marRight w:val="0"/>
      <w:marTop w:val="0"/>
      <w:marBottom w:val="0"/>
      <w:divBdr>
        <w:top w:val="none" w:sz="0" w:space="0" w:color="auto"/>
        <w:left w:val="none" w:sz="0" w:space="0" w:color="auto"/>
        <w:bottom w:val="none" w:sz="0" w:space="0" w:color="auto"/>
        <w:right w:val="none" w:sz="0" w:space="0" w:color="auto"/>
      </w:divBdr>
    </w:div>
    <w:div w:id="210309614">
      <w:bodyDiv w:val="1"/>
      <w:marLeft w:val="0"/>
      <w:marRight w:val="0"/>
      <w:marTop w:val="0"/>
      <w:marBottom w:val="0"/>
      <w:divBdr>
        <w:top w:val="none" w:sz="0" w:space="0" w:color="auto"/>
        <w:left w:val="none" w:sz="0" w:space="0" w:color="auto"/>
        <w:bottom w:val="none" w:sz="0" w:space="0" w:color="auto"/>
        <w:right w:val="none" w:sz="0" w:space="0" w:color="auto"/>
      </w:divBdr>
    </w:div>
    <w:div w:id="274604766">
      <w:bodyDiv w:val="1"/>
      <w:marLeft w:val="0"/>
      <w:marRight w:val="0"/>
      <w:marTop w:val="0"/>
      <w:marBottom w:val="0"/>
      <w:divBdr>
        <w:top w:val="none" w:sz="0" w:space="0" w:color="auto"/>
        <w:left w:val="none" w:sz="0" w:space="0" w:color="auto"/>
        <w:bottom w:val="none" w:sz="0" w:space="0" w:color="auto"/>
        <w:right w:val="none" w:sz="0" w:space="0" w:color="auto"/>
      </w:divBdr>
    </w:div>
    <w:div w:id="299461424">
      <w:bodyDiv w:val="1"/>
      <w:marLeft w:val="0"/>
      <w:marRight w:val="0"/>
      <w:marTop w:val="0"/>
      <w:marBottom w:val="0"/>
      <w:divBdr>
        <w:top w:val="none" w:sz="0" w:space="0" w:color="auto"/>
        <w:left w:val="none" w:sz="0" w:space="0" w:color="auto"/>
        <w:bottom w:val="none" w:sz="0" w:space="0" w:color="auto"/>
        <w:right w:val="none" w:sz="0" w:space="0" w:color="auto"/>
      </w:divBdr>
    </w:div>
    <w:div w:id="300618136">
      <w:bodyDiv w:val="1"/>
      <w:marLeft w:val="0"/>
      <w:marRight w:val="0"/>
      <w:marTop w:val="0"/>
      <w:marBottom w:val="0"/>
      <w:divBdr>
        <w:top w:val="none" w:sz="0" w:space="0" w:color="auto"/>
        <w:left w:val="none" w:sz="0" w:space="0" w:color="auto"/>
        <w:bottom w:val="none" w:sz="0" w:space="0" w:color="auto"/>
        <w:right w:val="none" w:sz="0" w:space="0" w:color="auto"/>
      </w:divBdr>
    </w:div>
    <w:div w:id="379207139">
      <w:bodyDiv w:val="1"/>
      <w:marLeft w:val="0"/>
      <w:marRight w:val="0"/>
      <w:marTop w:val="0"/>
      <w:marBottom w:val="0"/>
      <w:divBdr>
        <w:top w:val="none" w:sz="0" w:space="0" w:color="auto"/>
        <w:left w:val="none" w:sz="0" w:space="0" w:color="auto"/>
        <w:bottom w:val="none" w:sz="0" w:space="0" w:color="auto"/>
        <w:right w:val="none" w:sz="0" w:space="0" w:color="auto"/>
      </w:divBdr>
    </w:div>
    <w:div w:id="401873696">
      <w:bodyDiv w:val="1"/>
      <w:marLeft w:val="0"/>
      <w:marRight w:val="0"/>
      <w:marTop w:val="0"/>
      <w:marBottom w:val="0"/>
      <w:divBdr>
        <w:top w:val="none" w:sz="0" w:space="0" w:color="auto"/>
        <w:left w:val="none" w:sz="0" w:space="0" w:color="auto"/>
        <w:bottom w:val="none" w:sz="0" w:space="0" w:color="auto"/>
        <w:right w:val="none" w:sz="0" w:space="0" w:color="auto"/>
      </w:divBdr>
    </w:div>
    <w:div w:id="434638700">
      <w:bodyDiv w:val="1"/>
      <w:marLeft w:val="0"/>
      <w:marRight w:val="0"/>
      <w:marTop w:val="0"/>
      <w:marBottom w:val="0"/>
      <w:divBdr>
        <w:top w:val="none" w:sz="0" w:space="0" w:color="auto"/>
        <w:left w:val="none" w:sz="0" w:space="0" w:color="auto"/>
        <w:bottom w:val="none" w:sz="0" w:space="0" w:color="auto"/>
        <w:right w:val="none" w:sz="0" w:space="0" w:color="auto"/>
      </w:divBdr>
    </w:div>
    <w:div w:id="449205803">
      <w:bodyDiv w:val="1"/>
      <w:marLeft w:val="0"/>
      <w:marRight w:val="0"/>
      <w:marTop w:val="0"/>
      <w:marBottom w:val="0"/>
      <w:divBdr>
        <w:top w:val="none" w:sz="0" w:space="0" w:color="auto"/>
        <w:left w:val="none" w:sz="0" w:space="0" w:color="auto"/>
        <w:bottom w:val="none" w:sz="0" w:space="0" w:color="auto"/>
        <w:right w:val="none" w:sz="0" w:space="0" w:color="auto"/>
      </w:divBdr>
    </w:div>
    <w:div w:id="454712497">
      <w:bodyDiv w:val="1"/>
      <w:marLeft w:val="0"/>
      <w:marRight w:val="0"/>
      <w:marTop w:val="0"/>
      <w:marBottom w:val="0"/>
      <w:divBdr>
        <w:top w:val="none" w:sz="0" w:space="0" w:color="auto"/>
        <w:left w:val="none" w:sz="0" w:space="0" w:color="auto"/>
        <w:bottom w:val="none" w:sz="0" w:space="0" w:color="auto"/>
        <w:right w:val="none" w:sz="0" w:space="0" w:color="auto"/>
      </w:divBdr>
    </w:div>
    <w:div w:id="467826315">
      <w:bodyDiv w:val="1"/>
      <w:marLeft w:val="0"/>
      <w:marRight w:val="0"/>
      <w:marTop w:val="0"/>
      <w:marBottom w:val="0"/>
      <w:divBdr>
        <w:top w:val="none" w:sz="0" w:space="0" w:color="auto"/>
        <w:left w:val="none" w:sz="0" w:space="0" w:color="auto"/>
        <w:bottom w:val="none" w:sz="0" w:space="0" w:color="auto"/>
        <w:right w:val="none" w:sz="0" w:space="0" w:color="auto"/>
      </w:divBdr>
    </w:div>
    <w:div w:id="565920938">
      <w:bodyDiv w:val="1"/>
      <w:marLeft w:val="0"/>
      <w:marRight w:val="0"/>
      <w:marTop w:val="0"/>
      <w:marBottom w:val="0"/>
      <w:divBdr>
        <w:top w:val="none" w:sz="0" w:space="0" w:color="auto"/>
        <w:left w:val="none" w:sz="0" w:space="0" w:color="auto"/>
        <w:bottom w:val="none" w:sz="0" w:space="0" w:color="auto"/>
        <w:right w:val="none" w:sz="0" w:space="0" w:color="auto"/>
      </w:divBdr>
    </w:div>
    <w:div w:id="634872648">
      <w:bodyDiv w:val="1"/>
      <w:marLeft w:val="0"/>
      <w:marRight w:val="0"/>
      <w:marTop w:val="0"/>
      <w:marBottom w:val="0"/>
      <w:divBdr>
        <w:top w:val="none" w:sz="0" w:space="0" w:color="auto"/>
        <w:left w:val="none" w:sz="0" w:space="0" w:color="auto"/>
        <w:bottom w:val="none" w:sz="0" w:space="0" w:color="auto"/>
        <w:right w:val="none" w:sz="0" w:space="0" w:color="auto"/>
      </w:divBdr>
    </w:div>
    <w:div w:id="637078296">
      <w:bodyDiv w:val="1"/>
      <w:marLeft w:val="0"/>
      <w:marRight w:val="0"/>
      <w:marTop w:val="0"/>
      <w:marBottom w:val="0"/>
      <w:divBdr>
        <w:top w:val="none" w:sz="0" w:space="0" w:color="auto"/>
        <w:left w:val="none" w:sz="0" w:space="0" w:color="auto"/>
        <w:bottom w:val="none" w:sz="0" w:space="0" w:color="auto"/>
        <w:right w:val="none" w:sz="0" w:space="0" w:color="auto"/>
      </w:divBdr>
    </w:div>
    <w:div w:id="657392210">
      <w:bodyDiv w:val="1"/>
      <w:marLeft w:val="0"/>
      <w:marRight w:val="0"/>
      <w:marTop w:val="0"/>
      <w:marBottom w:val="0"/>
      <w:divBdr>
        <w:top w:val="none" w:sz="0" w:space="0" w:color="auto"/>
        <w:left w:val="none" w:sz="0" w:space="0" w:color="auto"/>
        <w:bottom w:val="none" w:sz="0" w:space="0" w:color="auto"/>
        <w:right w:val="none" w:sz="0" w:space="0" w:color="auto"/>
      </w:divBdr>
    </w:div>
    <w:div w:id="686100480">
      <w:bodyDiv w:val="1"/>
      <w:marLeft w:val="0"/>
      <w:marRight w:val="0"/>
      <w:marTop w:val="0"/>
      <w:marBottom w:val="0"/>
      <w:divBdr>
        <w:top w:val="none" w:sz="0" w:space="0" w:color="auto"/>
        <w:left w:val="none" w:sz="0" w:space="0" w:color="auto"/>
        <w:bottom w:val="none" w:sz="0" w:space="0" w:color="auto"/>
        <w:right w:val="none" w:sz="0" w:space="0" w:color="auto"/>
      </w:divBdr>
    </w:div>
    <w:div w:id="738091270">
      <w:bodyDiv w:val="1"/>
      <w:marLeft w:val="0"/>
      <w:marRight w:val="0"/>
      <w:marTop w:val="0"/>
      <w:marBottom w:val="0"/>
      <w:divBdr>
        <w:top w:val="none" w:sz="0" w:space="0" w:color="auto"/>
        <w:left w:val="none" w:sz="0" w:space="0" w:color="auto"/>
        <w:bottom w:val="none" w:sz="0" w:space="0" w:color="auto"/>
        <w:right w:val="none" w:sz="0" w:space="0" w:color="auto"/>
      </w:divBdr>
    </w:div>
    <w:div w:id="746414953">
      <w:bodyDiv w:val="1"/>
      <w:marLeft w:val="0"/>
      <w:marRight w:val="0"/>
      <w:marTop w:val="0"/>
      <w:marBottom w:val="0"/>
      <w:divBdr>
        <w:top w:val="none" w:sz="0" w:space="0" w:color="auto"/>
        <w:left w:val="none" w:sz="0" w:space="0" w:color="auto"/>
        <w:bottom w:val="none" w:sz="0" w:space="0" w:color="auto"/>
        <w:right w:val="none" w:sz="0" w:space="0" w:color="auto"/>
      </w:divBdr>
    </w:div>
    <w:div w:id="853959661">
      <w:bodyDiv w:val="1"/>
      <w:marLeft w:val="0"/>
      <w:marRight w:val="0"/>
      <w:marTop w:val="0"/>
      <w:marBottom w:val="0"/>
      <w:divBdr>
        <w:top w:val="none" w:sz="0" w:space="0" w:color="auto"/>
        <w:left w:val="none" w:sz="0" w:space="0" w:color="auto"/>
        <w:bottom w:val="none" w:sz="0" w:space="0" w:color="auto"/>
        <w:right w:val="none" w:sz="0" w:space="0" w:color="auto"/>
      </w:divBdr>
    </w:div>
    <w:div w:id="922183408">
      <w:bodyDiv w:val="1"/>
      <w:marLeft w:val="0"/>
      <w:marRight w:val="0"/>
      <w:marTop w:val="0"/>
      <w:marBottom w:val="0"/>
      <w:divBdr>
        <w:top w:val="none" w:sz="0" w:space="0" w:color="auto"/>
        <w:left w:val="none" w:sz="0" w:space="0" w:color="auto"/>
        <w:bottom w:val="none" w:sz="0" w:space="0" w:color="auto"/>
        <w:right w:val="none" w:sz="0" w:space="0" w:color="auto"/>
      </w:divBdr>
    </w:div>
    <w:div w:id="941378368">
      <w:bodyDiv w:val="1"/>
      <w:marLeft w:val="0"/>
      <w:marRight w:val="0"/>
      <w:marTop w:val="0"/>
      <w:marBottom w:val="0"/>
      <w:divBdr>
        <w:top w:val="none" w:sz="0" w:space="0" w:color="auto"/>
        <w:left w:val="none" w:sz="0" w:space="0" w:color="auto"/>
        <w:bottom w:val="none" w:sz="0" w:space="0" w:color="auto"/>
        <w:right w:val="none" w:sz="0" w:space="0" w:color="auto"/>
      </w:divBdr>
    </w:div>
    <w:div w:id="973023487">
      <w:bodyDiv w:val="1"/>
      <w:marLeft w:val="0"/>
      <w:marRight w:val="0"/>
      <w:marTop w:val="0"/>
      <w:marBottom w:val="0"/>
      <w:divBdr>
        <w:top w:val="none" w:sz="0" w:space="0" w:color="auto"/>
        <w:left w:val="none" w:sz="0" w:space="0" w:color="auto"/>
        <w:bottom w:val="none" w:sz="0" w:space="0" w:color="auto"/>
        <w:right w:val="none" w:sz="0" w:space="0" w:color="auto"/>
      </w:divBdr>
    </w:div>
    <w:div w:id="990908953">
      <w:bodyDiv w:val="1"/>
      <w:marLeft w:val="0"/>
      <w:marRight w:val="0"/>
      <w:marTop w:val="0"/>
      <w:marBottom w:val="0"/>
      <w:divBdr>
        <w:top w:val="none" w:sz="0" w:space="0" w:color="auto"/>
        <w:left w:val="none" w:sz="0" w:space="0" w:color="auto"/>
        <w:bottom w:val="none" w:sz="0" w:space="0" w:color="auto"/>
        <w:right w:val="none" w:sz="0" w:space="0" w:color="auto"/>
      </w:divBdr>
    </w:div>
    <w:div w:id="1002584453">
      <w:bodyDiv w:val="1"/>
      <w:marLeft w:val="0"/>
      <w:marRight w:val="0"/>
      <w:marTop w:val="0"/>
      <w:marBottom w:val="0"/>
      <w:divBdr>
        <w:top w:val="none" w:sz="0" w:space="0" w:color="auto"/>
        <w:left w:val="none" w:sz="0" w:space="0" w:color="auto"/>
        <w:bottom w:val="none" w:sz="0" w:space="0" w:color="auto"/>
        <w:right w:val="none" w:sz="0" w:space="0" w:color="auto"/>
      </w:divBdr>
    </w:div>
    <w:div w:id="1015499082">
      <w:bodyDiv w:val="1"/>
      <w:marLeft w:val="0"/>
      <w:marRight w:val="0"/>
      <w:marTop w:val="0"/>
      <w:marBottom w:val="0"/>
      <w:divBdr>
        <w:top w:val="none" w:sz="0" w:space="0" w:color="auto"/>
        <w:left w:val="none" w:sz="0" w:space="0" w:color="auto"/>
        <w:bottom w:val="none" w:sz="0" w:space="0" w:color="auto"/>
        <w:right w:val="none" w:sz="0" w:space="0" w:color="auto"/>
      </w:divBdr>
    </w:div>
    <w:div w:id="1030302892">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074933017">
      <w:bodyDiv w:val="1"/>
      <w:marLeft w:val="0"/>
      <w:marRight w:val="0"/>
      <w:marTop w:val="0"/>
      <w:marBottom w:val="0"/>
      <w:divBdr>
        <w:top w:val="none" w:sz="0" w:space="0" w:color="auto"/>
        <w:left w:val="none" w:sz="0" w:space="0" w:color="auto"/>
        <w:bottom w:val="none" w:sz="0" w:space="0" w:color="auto"/>
        <w:right w:val="none" w:sz="0" w:space="0" w:color="auto"/>
      </w:divBdr>
    </w:div>
    <w:div w:id="1087462322">
      <w:bodyDiv w:val="1"/>
      <w:marLeft w:val="0"/>
      <w:marRight w:val="0"/>
      <w:marTop w:val="0"/>
      <w:marBottom w:val="0"/>
      <w:divBdr>
        <w:top w:val="none" w:sz="0" w:space="0" w:color="auto"/>
        <w:left w:val="none" w:sz="0" w:space="0" w:color="auto"/>
        <w:bottom w:val="none" w:sz="0" w:space="0" w:color="auto"/>
        <w:right w:val="none" w:sz="0" w:space="0" w:color="auto"/>
      </w:divBdr>
    </w:div>
    <w:div w:id="1127164019">
      <w:bodyDiv w:val="1"/>
      <w:marLeft w:val="0"/>
      <w:marRight w:val="0"/>
      <w:marTop w:val="0"/>
      <w:marBottom w:val="0"/>
      <w:divBdr>
        <w:top w:val="none" w:sz="0" w:space="0" w:color="auto"/>
        <w:left w:val="none" w:sz="0" w:space="0" w:color="auto"/>
        <w:bottom w:val="none" w:sz="0" w:space="0" w:color="auto"/>
        <w:right w:val="none" w:sz="0" w:space="0" w:color="auto"/>
      </w:divBdr>
    </w:div>
    <w:div w:id="1127506240">
      <w:bodyDiv w:val="1"/>
      <w:marLeft w:val="0"/>
      <w:marRight w:val="0"/>
      <w:marTop w:val="0"/>
      <w:marBottom w:val="0"/>
      <w:divBdr>
        <w:top w:val="none" w:sz="0" w:space="0" w:color="auto"/>
        <w:left w:val="none" w:sz="0" w:space="0" w:color="auto"/>
        <w:bottom w:val="none" w:sz="0" w:space="0" w:color="auto"/>
        <w:right w:val="none" w:sz="0" w:space="0" w:color="auto"/>
      </w:divBdr>
    </w:div>
    <w:div w:id="1144421434">
      <w:bodyDiv w:val="1"/>
      <w:marLeft w:val="0"/>
      <w:marRight w:val="0"/>
      <w:marTop w:val="0"/>
      <w:marBottom w:val="0"/>
      <w:divBdr>
        <w:top w:val="none" w:sz="0" w:space="0" w:color="auto"/>
        <w:left w:val="none" w:sz="0" w:space="0" w:color="auto"/>
        <w:bottom w:val="none" w:sz="0" w:space="0" w:color="auto"/>
        <w:right w:val="none" w:sz="0" w:space="0" w:color="auto"/>
      </w:divBdr>
    </w:div>
    <w:div w:id="1153451795">
      <w:bodyDiv w:val="1"/>
      <w:marLeft w:val="0"/>
      <w:marRight w:val="0"/>
      <w:marTop w:val="0"/>
      <w:marBottom w:val="0"/>
      <w:divBdr>
        <w:top w:val="none" w:sz="0" w:space="0" w:color="auto"/>
        <w:left w:val="none" w:sz="0" w:space="0" w:color="auto"/>
        <w:bottom w:val="none" w:sz="0" w:space="0" w:color="auto"/>
        <w:right w:val="none" w:sz="0" w:space="0" w:color="auto"/>
      </w:divBdr>
    </w:div>
    <w:div w:id="1153907565">
      <w:bodyDiv w:val="1"/>
      <w:marLeft w:val="0"/>
      <w:marRight w:val="0"/>
      <w:marTop w:val="0"/>
      <w:marBottom w:val="0"/>
      <w:divBdr>
        <w:top w:val="none" w:sz="0" w:space="0" w:color="auto"/>
        <w:left w:val="none" w:sz="0" w:space="0" w:color="auto"/>
        <w:bottom w:val="none" w:sz="0" w:space="0" w:color="auto"/>
        <w:right w:val="none" w:sz="0" w:space="0" w:color="auto"/>
      </w:divBdr>
    </w:div>
    <w:div w:id="1163545830">
      <w:bodyDiv w:val="1"/>
      <w:marLeft w:val="0"/>
      <w:marRight w:val="0"/>
      <w:marTop w:val="0"/>
      <w:marBottom w:val="0"/>
      <w:divBdr>
        <w:top w:val="none" w:sz="0" w:space="0" w:color="auto"/>
        <w:left w:val="none" w:sz="0" w:space="0" w:color="auto"/>
        <w:bottom w:val="none" w:sz="0" w:space="0" w:color="auto"/>
        <w:right w:val="none" w:sz="0" w:space="0" w:color="auto"/>
      </w:divBdr>
    </w:div>
    <w:div w:id="1220944576">
      <w:bodyDiv w:val="1"/>
      <w:marLeft w:val="0"/>
      <w:marRight w:val="0"/>
      <w:marTop w:val="0"/>
      <w:marBottom w:val="0"/>
      <w:divBdr>
        <w:top w:val="none" w:sz="0" w:space="0" w:color="auto"/>
        <w:left w:val="none" w:sz="0" w:space="0" w:color="auto"/>
        <w:bottom w:val="none" w:sz="0" w:space="0" w:color="auto"/>
        <w:right w:val="none" w:sz="0" w:space="0" w:color="auto"/>
      </w:divBdr>
    </w:div>
    <w:div w:id="1232349504">
      <w:bodyDiv w:val="1"/>
      <w:marLeft w:val="0"/>
      <w:marRight w:val="0"/>
      <w:marTop w:val="0"/>
      <w:marBottom w:val="0"/>
      <w:divBdr>
        <w:top w:val="none" w:sz="0" w:space="0" w:color="auto"/>
        <w:left w:val="none" w:sz="0" w:space="0" w:color="auto"/>
        <w:bottom w:val="none" w:sz="0" w:space="0" w:color="auto"/>
        <w:right w:val="none" w:sz="0" w:space="0" w:color="auto"/>
      </w:divBdr>
    </w:div>
    <w:div w:id="1234464010">
      <w:bodyDiv w:val="1"/>
      <w:marLeft w:val="0"/>
      <w:marRight w:val="0"/>
      <w:marTop w:val="0"/>
      <w:marBottom w:val="0"/>
      <w:divBdr>
        <w:top w:val="none" w:sz="0" w:space="0" w:color="auto"/>
        <w:left w:val="none" w:sz="0" w:space="0" w:color="auto"/>
        <w:bottom w:val="none" w:sz="0" w:space="0" w:color="auto"/>
        <w:right w:val="none" w:sz="0" w:space="0" w:color="auto"/>
      </w:divBdr>
    </w:div>
    <w:div w:id="1329748843">
      <w:bodyDiv w:val="1"/>
      <w:marLeft w:val="0"/>
      <w:marRight w:val="0"/>
      <w:marTop w:val="0"/>
      <w:marBottom w:val="0"/>
      <w:divBdr>
        <w:top w:val="none" w:sz="0" w:space="0" w:color="auto"/>
        <w:left w:val="none" w:sz="0" w:space="0" w:color="auto"/>
        <w:bottom w:val="none" w:sz="0" w:space="0" w:color="auto"/>
        <w:right w:val="none" w:sz="0" w:space="0" w:color="auto"/>
      </w:divBdr>
    </w:div>
    <w:div w:id="1418793726">
      <w:bodyDiv w:val="1"/>
      <w:marLeft w:val="0"/>
      <w:marRight w:val="0"/>
      <w:marTop w:val="0"/>
      <w:marBottom w:val="0"/>
      <w:divBdr>
        <w:top w:val="none" w:sz="0" w:space="0" w:color="auto"/>
        <w:left w:val="none" w:sz="0" w:space="0" w:color="auto"/>
        <w:bottom w:val="none" w:sz="0" w:space="0" w:color="auto"/>
        <w:right w:val="none" w:sz="0" w:space="0" w:color="auto"/>
      </w:divBdr>
    </w:div>
    <w:div w:id="1433747484">
      <w:bodyDiv w:val="1"/>
      <w:marLeft w:val="0"/>
      <w:marRight w:val="0"/>
      <w:marTop w:val="0"/>
      <w:marBottom w:val="0"/>
      <w:divBdr>
        <w:top w:val="none" w:sz="0" w:space="0" w:color="auto"/>
        <w:left w:val="none" w:sz="0" w:space="0" w:color="auto"/>
        <w:bottom w:val="none" w:sz="0" w:space="0" w:color="auto"/>
        <w:right w:val="none" w:sz="0" w:space="0" w:color="auto"/>
      </w:divBdr>
    </w:div>
    <w:div w:id="1446729148">
      <w:bodyDiv w:val="1"/>
      <w:marLeft w:val="0"/>
      <w:marRight w:val="0"/>
      <w:marTop w:val="0"/>
      <w:marBottom w:val="0"/>
      <w:divBdr>
        <w:top w:val="none" w:sz="0" w:space="0" w:color="auto"/>
        <w:left w:val="none" w:sz="0" w:space="0" w:color="auto"/>
        <w:bottom w:val="none" w:sz="0" w:space="0" w:color="auto"/>
        <w:right w:val="none" w:sz="0" w:space="0" w:color="auto"/>
      </w:divBdr>
    </w:div>
    <w:div w:id="1456438896">
      <w:bodyDiv w:val="1"/>
      <w:marLeft w:val="0"/>
      <w:marRight w:val="0"/>
      <w:marTop w:val="0"/>
      <w:marBottom w:val="0"/>
      <w:divBdr>
        <w:top w:val="none" w:sz="0" w:space="0" w:color="auto"/>
        <w:left w:val="none" w:sz="0" w:space="0" w:color="auto"/>
        <w:bottom w:val="none" w:sz="0" w:space="0" w:color="auto"/>
        <w:right w:val="none" w:sz="0" w:space="0" w:color="auto"/>
      </w:divBdr>
    </w:div>
    <w:div w:id="1485509524">
      <w:bodyDiv w:val="1"/>
      <w:marLeft w:val="0"/>
      <w:marRight w:val="0"/>
      <w:marTop w:val="0"/>
      <w:marBottom w:val="0"/>
      <w:divBdr>
        <w:top w:val="none" w:sz="0" w:space="0" w:color="auto"/>
        <w:left w:val="none" w:sz="0" w:space="0" w:color="auto"/>
        <w:bottom w:val="none" w:sz="0" w:space="0" w:color="auto"/>
        <w:right w:val="none" w:sz="0" w:space="0" w:color="auto"/>
      </w:divBdr>
    </w:div>
    <w:div w:id="1524243595">
      <w:bodyDiv w:val="1"/>
      <w:marLeft w:val="0"/>
      <w:marRight w:val="0"/>
      <w:marTop w:val="0"/>
      <w:marBottom w:val="0"/>
      <w:divBdr>
        <w:top w:val="none" w:sz="0" w:space="0" w:color="auto"/>
        <w:left w:val="none" w:sz="0" w:space="0" w:color="auto"/>
        <w:bottom w:val="none" w:sz="0" w:space="0" w:color="auto"/>
        <w:right w:val="none" w:sz="0" w:space="0" w:color="auto"/>
      </w:divBdr>
    </w:div>
    <w:div w:id="1568148925">
      <w:bodyDiv w:val="1"/>
      <w:marLeft w:val="0"/>
      <w:marRight w:val="0"/>
      <w:marTop w:val="0"/>
      <w:marBottom w:val="0"/>
      <w:divBdr>
        <w:top w:val="none" w:sz="0" w:space="0" w:color="auto"/>
        <w:left w:val="none" w:sz="0" w:space="0" w:color="auto"/>
        <w:bottom w:val="none" w:sz="0" w:space="0" w:color="auto"/>
        <w:right w:val="none" w:sz="0" w:space="0" w:color="auto"/>
      </w:divBdr>
    </w:div>
    <w:div w:id="1572077663">
      <w:bodyDiv w:val="1"/>
      <w:marLeft w:val="0"/>
      <w:marRight w:val="0"/>
      <w:marTop w:val="0"/>
      <w:marBottom w:val="0"/>
      <w:divBdr>
        <w:top w:val="none" w:sz="0" w:space="0" w:color="auto"/>
        <w:left w:val="none" w:sz="0" w:space="0" w:color="auto"/>
        <w:bottom w:val="none" w:sz="0" w:space="0" w:color="auto"/>
        <w:right w:val="none" w:sz="0" w:space="0" w:color="auto"/>
      </w:divBdr>
    </w:div>
    <w:div w:id="1613979486">
      <w:bodyDiv w:val="1"/>
      <w:marLeft w:val="0"/>
      <w:marRight w:val="0"/>
      <w:marTop w:val="0"/>
      <w:marBottom w:val="0"/>
      <w:divBdr>
        <w:top w:val="none" w:sz="0" w:space="0" w:color="auto"/>
        <w:left w:val="none" w:sz="0" w:space="0" w:color="auto"/>
        <w:bottom w:val="none" w:sz="0" w:space="0" w:color="auto"/>
        <w:right w:val="none" w:sz="0" w:space="0" w:color="auto"/>
      </w:divBdr>
    </w:div>
    <w:div w:id="1648196947">
      <w:bodyDiv w:val="1"/>
      <w:marLeft w:val="0"/>
      <w:marRight w:val="0"/>
      <w:marTop w:val="0"/>
      <w:marBottom w:val="0"/>
      <w:divBdr>
        <w:top w:val="none" w:sz="0" w:space="0" w:color="auto"/>
        <w:left w:val="none" w:sz="0" w:space="0" w:color="auto"/>
        <w:bottom w:val="none" w:sz="0" w:space="0" w:color="auto"/>
        <w:right w:val="none" w:sz="0" w:space="0" w:color="auto"/>
      </w:divBdr>
    </w:div>
    <w:div w:id="1654750286">
      <w:bodyDiv w:val="1"/>
      <w:marLeft w:val="0"/>
      <w:marRight w:val="0"/>
      <w:marTop w:val="0"/>
      <w:marBottom w:val="0"/>
      <w:divBdr>
        <w:top w:val="none" w:sz="0" w:space="0" w:color="auto"/>
        <w:left w:val="none" w:sz="0" w:space="0" w:color="auto"/>
        <w:bottom w:val="none" w:sz="0" w:space="0" w:color="auto"/>
        <w:right w:val="none" w:sz="0" w:space="0" w:color="auto"/>
      </w:divBdr>
    </w:div>
    <w:div w:id="1699046867">
      <w:bodyDiv w:val="1"/>
      <w:marLeft w:val="0"/>
      <w:marRight w:val="0"/>
      <w:marTop w:val="0"/>
      <w:marBottom w:val="0"/>
      <w:divBdr>
        <w:top w:val="none" w:sz="0" w:space="0" w:color="auto"/>
        <w:left w:val="none" w:sz="0" w:space="0" w:color="auto"/>
        <w:bottom w:val="none" w:sz="0" w:space="0" w:color="auto"/>
        <w:right w:val="none" w:sz="0" w:space="0" w:color="auto"/>
      </w:divBdr>
    </w:div>
    <w:div w:id="1704090806">
      <w:bodyDiv w:val="1"/>
      <w:marLeft w:val="0"/>
      <w:marRight w:val="0"/>
      <w:marTop w:val="0"/>
      <w:marBottom w:val="0"/>
      <w:divBdr>
        <w:top w:val="none" w:sz="0" w:space="0" w:color="auto"/>
        <w:left w:val="none" w:sz="0" w:space="0" w:color="auto"/>
        <w:bottom w:val="none" w:sz="0" w:space="0" w:color="auto"/>
        <w:right w:val="none" w:sz="0" w:space="0" w:color="auto"/>
      </w:divBdr>
    </w:div>
    <w:div w:id="1785609745">
      <w:bodyDiv w:val="1"/>
      <w:marLeft w:val="0"/>
      <w:marRight w:val="0"/>
      <w:marTop w:val="0"/>
      <w:marBottom w:val="0"/>
      <w:divBdr>
        <w:top w:val="none" w:sz="0" w:space="0" w:color="auto"/>
        <w:left w:val="none" w:sz="0" w:space="0" w:color="auto"/>
        <w:bottom w:val="none" w:sz="0" w:space="0" w:color="auto"/>
        <w:right w:val="none" w:sz="0" w:space="0" w:color="auto"/>
      </w:divBdr>
    </w:div>
    <w:div w:id="1822575574">
      <w:bodyDiv w:val="1"/>
      <w:marLeft w:val="0"/>
      <w:marRight w:val="0"/>
      <w:marTop w:val="0"/>
      <w:marBottom w:val="0"/>
      <w:divBdr>
        <w:top w:val="none" w:sz="0" w:space="0" w:color="auto"/>
        <w:left w:val="none" w:sz="0" w:space="0" w:color="auto"/>
        <w:bottom w:val="none" w:sz="0" w:space="0" w:color="auto"/>
        <w:right w:val="none" w:sz="0" w:space="0" w:color="auto"/>
      </w:divBdr>
    </w:div>
    <w:div w:id="1828592994">
      <w:bodyDiv w:val="1"/>
      <w:marLeft w:val="0"/>
      <w:marRight w:val="0"/>
      <w:marTop w:val="0"/>
      <w:marBottom w:val="0"/>
      <w:divBdr>
        <w:top w:val="none" w:sz="0" w:space="0" w:color="auto"/>
        <w:left w:val="none" w:sz="0" w:space="0" w:color="auto"/>
        <w:bottom w:val="none" w:sz="0" w:space="0" w:color="auto"/>
        <w:right w:val="none" w:sz="0" w:space="0" w:color="auto"/>
      </w:divBdr>
    </w:div>
    <w:div w:id="1849589424">
      <w:bodyDiv w:val="1"/>
      <w:marLeft w:val="0"/>
      <w:marRight w:val="0"/>
      <w:marTop w:val="0"/>
      <w:marBottom w:val="0"/>
      <w:divBdr>
        <w:top w:val="none" w:sz="0" w:space="0" w:color="auto"/>
        <w:left w:val="none" w:sz="0" w:space="0" w:color="auto"/>
        <w:bottom w:val="none" w:sz="0" w:space="0" w:color="auto"/>
        <w:right w:val="none" w:sz="0" w:space="0" w:color="auto"/>
      </w:divBdr>
    </w:div>
    <w:div w:id="1870408557">
      <w:bodyDiv w:val="1"/>
      <w:marLeft w:val="0"/>
      <w:marRight w:val="0"/>
      <w:marTop w:val="0"/>
      <w:marBottom w:val="0"/>
      <w:divBdr>
        <w:top w:val="none" w:sz="0" w:space="0" w:color="auto"/>
        <w:left w:val="none" w:sz="0" w:space="0" w:color="auto"/>
        <w:bottom w:val="none" w:sz="0" w:space="0" w:color="auto"/>
        <w:right w:val="none" w:sz="0" w:space="0" w:color="auto"/>
      </w:divBdr>
    </w:div>
    <w:div w:id="1876846614">
      <w:bodyDiv w:val="1"/>
      <w:marLeft w:val="0"/>
      <w:marRight w:val="0"/>
      <w:marTop w:val="0"/>
      <w:marBottom w:val="0"/>
      <w:divBdr>
        <w:top w:val="none" w:sz="0" w:space="0" w:color="auto"/>
        <w:left w:val="none" w:sz="0" w:space="0" w:color="auto"/>
        <w:bottom w:val="none" w:sz="0" w:space="0" w:color="auto"/>
        <w:right w:val="none" w:sz="0" w:space="0" w:color="auto"/>
      </w:divBdr>
    </w:div>
    <w:div w:id="1886913286">
      <w:bodyDiv w:val="1"/>
      <w:marLeft w:val="0"/>
      <w:marRight w:val="0"/>
      <w:marTop w:val="0"/>
      <w:marBottom w:val="0"/>
      <w:divBdr>
        <w:top w:val="none" w:sz="0" w:space="0" w:color="auto"/>
        <w:left w:val="none" w:sz="0" w:space="0" w:color="auto"/>
        <w:bottom w:val="none" w:sz="0" w:space="0" w:color="auto"/>
        <w:right w:val="none" w:sz="0" w:space="0" w:color="auto"/>
      </w:divBdr>
    </w:div>
    <w:div w:id="1896819171">
      <w:bodyDiv w:val="1"/>
      <w:marLeft w:val="0"/>
      <w:marRight w:val="0"/>
      <w:marTop w:val="0"/>
      <w:marBottom w:val="0"/>
      <w:divBdr>
        <w:top w:val="none" w:sz="0" w:space="0" w:color="auto"/>
        <w:left w:val="none" w:sz="0" w:space="0" w:color="auto"/>
        <w:bottom w:val="none" w:sz="0" w:space="0" w:color="auto"/>
        <w:right w:val="none" w:sz="0" w:space="0" w:color="auto"/>
      </w:divBdr>
    </w:div>
    <w:div w:id="1967618373">
      <w:bodyDiv w:val="1"/>
      <w:marLeft w:val="0"/>
      <w:marRight w:val="0"/>
      <w:marTop w:val="0"/>
      <w:marBottom w:val="0"/>
      <w:divBdr>
        <w:top w:val="none" w:sz="0" w:space="0" w:color="auto"/>
        <w:left w:val="none" w:sz="0" w:space="0" w:color="auto"/>
        <w:bottom w:val="none" w:sz="0" w:space="0" w:color="auto"/>
        <w:right w:val="none" w:sz="0" w:space="0" w:color="auto"/>
      </w:divBdr>
    </w:div>
    <w:div w:id="1968000214">
      <w:bodyDiv w:val="1"/>
      <w:marLeft w:val="0"/>
      <w:marRight w:val="0"/>
      <w:marTop w:val="0"/>
      <w:marBottom w:val="0"/>
      <w:divBdr>
        <w:top w:val="none" w:sz="0" w:space="0" w:color="auto"/>
        <w:left w:val="none" w:sz="0" w:space="0" w:color="auto"/>
        <w:bottom w:val="none" w:sz="0" w:space="0" w:color="auto"/>
        <w:right w:val="none" w:sz="0" w:space="0" w:color="auto"/>
      </w:divBdr>
    </w:div>
    <w:div w:id="1972591769">
      <w:bodyDiv w:val="1"/>
      <w:marLeft w:val="0"/>
      <w:marRight w:val="0"/>
      <w:marTop w:val="0"/>
      <w:marBottom w:val="0"/>
      <w:divBdr>
        <w:top w:val="none" w:sz="0" w:space="0" w:color="auto"/>
        <w:left w:val="none" w:sz="0" w:space="0" w:color="auto"/>
        <w:bottom w:val="none" w:sz="0" w:space="0" w:color="auto"/>
        <w:right w:val="none" w:sz="0" w:space="0" w:color="auto"/>
      </w:divBdr>
    </w:div>
    <w:div w:id="2002149223">
      <w:bodyDiv w:val="1"/>
      <w:marLeft w:val="0"/>
      <w:marRight w:val="0"/>
      <w:marTop w:val="0"/>
      <w:marBottom w:val="0"/>
      <w:divBdr>
        <w:top w:val="none" w:sz="0" w:space="0" w:color="auto"/>
        <w:left w:val="none" w:sz="0" w:space="0" w:color="auto"/>
        <w:bottom w:val="none" w:sz="0" w:space="0" w:color="auto"/>
        <w:right w:val="none" w:sz="0" w:space="0" w:color="auto"/>
      </w:divBdr>
    </w:div>
    <w:div w:id="2007898669">
      <w:bodyDiv w:val="1"/>
      <w:marLeft w:val="0"/>
      <w:marRight w:val="0"/>
      <w:marTop w:val="0"/>
      <w:marBottom w:val="0"/>
      <w:divBdr>
        <w:top w:val="none" w:sz="0" w:space="0" w:color="auto"/>
        <w:left w:val="none" w:sz="0" w:space="0" w:color="auto"/>
        <w:bottom w:val="none" w:sz="0" w:space="0" w:color="auto"/>
        <w:right w:val="none" w:sz="0" w:space="0" w:color="auto"/>
      </w:divBdr>
    </w:div>
    <w:div w:id="2016767068">
      <w:bodyDiv w:val="1"/>
      <w:marLeft w:val="0"/>
      <w:marRight w:val="0"/>
      <w:marTop w:val="0"/>
      <w:marBottom w:val="0"/>
      <w:divBdr>
        <w:top w:val="none" w:sz="0" w:space="0" w:color="auto"/>
        <w:left w:val="none" w:sz="0" w:space="0" w:color="auto"/>
        <w:bottom w:val="none" w:sz="0" w:space="0" w:color="auto"/>
        <w:right w:val="none" w:sz="0" w:space="0" w:color="auto"/>
      </w:divBdr>
    </w:div>
    <w:div w:id="2027558152">
      <w:bodyDiv w:val="1"/>
      <w:marLeft w:val="0"/>
      <w:marRight w:val="0"/>
      <w:marTop w:val="0"/>
      <w:marBottom w:val="0"/>
      <w:divBdr>
        <w:top w:val="none" w:sz="0" w:space="0" w:color="auto"/>
        <w:left w:val="none" w:sz="0" w:space="0" w:color="auto"/>
        <w:bottom w:val="none" w:sz="0" w:space="0" w:color="auto"/>
        <w:right w:val="none" w:sz="0" w:space="0" w:color="auto"/>
      </w:divBdr>
    </w:div>
    <w:div w:id="2079203435">
      <w:bodyDiv w:val="1"/>
      <w:marLeft w:val="0"/>
      <w:marRight w:val="0"/>
      <w:marTop w:val="0"/>
      <w:marBottom w:val="0"/>
      <w:divBdr>
        <w:top w:val="none" w:sz="0" w:space="0" w:color="auto"/>
        <w:left w:val="none" w:sz="0" w:space="0" w:color="auto"/>
        <w:bottom w:val="none" w:sz="0" w:space="0" w:color="auto"/>
        <w:right w:val="none" w:sz="0" w:space="0" w:color="auto"/>
      </w:divBdr>
    </w:div>
    <w:div w:id="2082553956">
      <w:bodyDiv w:val="1"/>
      <w:marLeft w:val="0"/>
      <w:marRight w:val="0"/>
      <w:marTop w:val="0"/>
      <w:marBottom w:val="0"/>
      <w:divBdr>
        <w:top w:val="none" w:sz="0" w:space="0" w:color="auto"/>
        <w:left w:val="none" w:sz="0" w:space="0" w:color="auto"/>
        <w:bottom w:val="none" w:sz="0" w:space="0" w:color="auto"/>
        <w:right w:val="none" w:sz="0" w:space="0" w:color="auto"/>
      </w:divBdr>
    </w:div>
    <w:div w:id="2102287072">
      <w:bodyDiv w:val="1"/>
      <w:marLeft w:val="0"/>
      <w:marRight w:val="0"/>
      <w:marTop w:val="0"/>
      <w:marBottom w:val="0"/>
      <w:divBdr>
        <w:top w:val="none" w:sz="0" w:space="0" w:color="auto"/>
        <w:left w:val="none" w:sz="0" w:space="0" w:color="auto"/>
        <w:bottom w:val="none" w:sz="0" w:space="0" w:color="auto"/>
        <w:right w:val="none" w:sz="0" w:space="0" w:color="auto"/>
      </w:divBdr>
    </w:div>
    <w:div w:id="2113672024">
      <w:bodyDiv w:val="1"/>
      <w:marLeft w:val="0"/>
      <w:marRight w:val="0"/>
      <w:marTop w:val="0"/>
      <w:marBottom w:val="0"/>
      <w:divBdr>
        <w:top w:val="none" w:sz="0" w:space="0" w:color="auto"/>
        <w:left w:val="none" w:sz="0" w:space="0" w:color="auto"/>
        <w:bottom w:val="none" w:sz="0" w:space="0" w:color="auto"/>
        <w:right w:val="none" w:sz="0" w:space="0" w:color="auto"/>
      </w:divBdr>
    </w:div>
    <w:div w:id="2134132122">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2653307">
      <w:bodyDiv w:val="1"/>
      <w:marLeft w:val="0"/>
      <w:marRight w:val="0"/>
      <w:marTop w:val="0"/>
      <w:marBottom w:val="0"/>
      <w:divBdr>
        <w:top w:val="none" w:sz="0" w:space="0" w:color="auto"/>
        <w:left w:val="none" w:sz="0" w:space="0" w:color="auto"/>
        <w:bottom w:val="none" w:sz="0" w:space="0" w:color="auto"/>
        <w:right w:val="none" w:sz="0" w:space="0" w:color="auto"/>
      </w:divBdr>
    </w:div>
    <w:div w:id="21437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IRM-Human Resource</cp:lastModifiedBy>
  <cp:revision>3</cp:revision>
  <cp:lastPrinted>2026-08-20T06:20:00Z</cp:lastPrinted>
  <dcterms:created xsi:type="dcterms:W3CDTF">2026-09-02T05:37:00Z</dcterms:created>
  <dcterms:modified xsi:type="dcterms:W3CDTF">2026-09-03T08:27:00Z</dcterms:modified>
</cp:coreProperties>
</file>