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0810982"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0C207695" w:rsidR="006724B3" w:rsidRPr="006724B3" w:rsidRDefault="006724B3" w:rsidP="006724B3">
            <w:pPr>
              <w:pStyle w:val="Text1"/>
            </w:pPr>
            <w:r w:rsidRPr="006724B3">
              <w:t>Position Level:</w:t>
            </w:r>
            <w:r w:rsidR="00537FF9">
              <w:t xml:space="preserve"> </w:t>
            </w:r>
            <w:r w:rsidR="00464361" w:rsidRPr="00464361">
              <w:t xml:space="preserve">Manager </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5CCA3B3A" w:rsidR="006724B3" w:rsidRPr="006724B3" w:rsidRDefault="006724B3" w:rsidP="006724B3">
            <w:pPr>
              <w:pStyle w:val="Text1"/>
            </w:pPr>
            <w:r w:rsidRPr="006724B3">
              <w:t>Department:</w:t>
            </w:r>
            <w:r w:rsidR="00C43649">
              <w:t xml:space="preserve"> </w:t>
            </w:r>
            <w:r w:rsidR="00D61568">
              <w:t xml:space="preserve">Commercial </w:t>
            </w:r>
            <w:r w:rsidR="00BB5734">
              <w:t>(Gas Sourcing)</w:t>
            </w:r>
            <w:r w:rsidR="00D61568">
              <w:t xml:space="preserve">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68296A">
        <w:trPr>
          <w:trHeight w:hRule="exact" w:val="642"/>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758B3E40" w:rsidR="006724B3" w:rsidRPr="006724B3" w:rsidRDefault="006724B3" w:rsidP="006724B3">
            <w:pPr>
              <w:pStyle w:val="Text1"/>
            </w:pPr>
            <w:r w:rsidRPr="006724B3">
              <w:t>Location:</w:t>
            </w:r>
            <w:r w:rsidR="00C43649">
              <w:t xml:space="preserve"> </w:t>
            </w:r>
            <w:r w:rsidR="00C90E32">
              <w:t>Head Office, Ahmedabad</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76B21598" w:rsidR="006724B3" w:rsidRPr="006724B3" w:rsidRDefault="00D61568" w:rsidP="006724B3">
            <w:pPr>
              <w:pStyle w:val="Text1"/>
            </w:pPr>
            <w:r>
              <w:t>Reports to</w:t>
            </w:r>
            <w:r w:rsidR="006724B3" w:rsidRPr="006724B3">
              <w:t>:</w:t>
            </w:r>
            <w:r w:rsidR="00C43649">
              <w:t xml:space="preserve"> </w:t>
            </w:r>
            <w:r w:rsidR="0068296A">
              <w:t>General Manager (Commercial &amp; Marketing)</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C90E32">
        <w:trPr>
          <w:trHeight w:hRule="exact" w:val="1245"/>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4BBD25EA" w:rsidR="006724B3" w:rsidRPr="006724B3" w:rsidRDefault="00C90E32" w:rsidP="00206E90">
            <w:pPr>
              <w:pStyle w:val="Text1"/>
              <w:jc w:val="both"/>
            </w:pPr>
            <w:r w:rsidRPr="00C90E32">
              <w:t>IRM Energy Ltd</w:t>
            </w:r>
            <w:r w:rsidR="002C52E3">
              <w:t xml:space="preserve"> </w:t>
            </w:r>
            <w:r w:rsidRPr="00C90E32">
              <w:t>(a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F367B5">
        <w:trPr>
          <w:trHeight w:hRule="exact" w:val="1522"/>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72D41C22" w:rsidR="006724B3" w:rsidRPr="006724B3" w:rsidRDefault="00CB3A53" w:rsidP="00206E90">
            <w:pPr>
              <w:pStyle w:val="Bullets1"/>
              <w:numPr>
                <w:ilvl w:val="0"/>
                <w:numId w:val="0"/>
              </w:numPr>
              <w:ind w:left="170"/>
              <w:jc w:val="both"/>
            </w:pPr>
            <w:r w:rsidRPr="00CB3A53">
              <w:t>The incumbent will be responsible for managing end-to-end natural gas operations, including sourcing, purchase and transportation contract management. The role involves coordination with suppliers, transporters, and customers to ensure seamless gas supply and operations. Key responsibilities include gas nomination, cost analysis, pricing, forecasting, planning, reconciliation, and invoice processing. The position also requires maintaining strong external relationships to support effective operations and contribute to overall business efficiency.</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F367B5">
        <w:trPr>
          <w:trHeight w:hRule="exact" w:val="140"/>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4CDAE18B" w:rsidR="006724B3" w:rsidRPr="000A4634" w:rsidRDefault="006724B3" w:rsidP="006724B3">
            <w:pPr>
              <w:spacing w:after="0" w:line="240" w:lineRule="auto"/>
              <w:rPr>
                <w:rFonts w:ascii="Lato" w:eastAsia="Times New Roman" w:hAnsi="Lato" w:cs="Calibri"/>
                <w:color w:val="000000"/>
                <w:kern w:val="0"/>
                <w:sz w:val="8"/>
                <w:szCs w:val="8"/>
                <w14:ligatures w14:val="none"/>
              </w:rPr>
            </w:pP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A84BB0" w:rsidRPr="006724B3" w14:paraId="009EE8B2" w14:textId="77777777" w:rsidTr="00051D80">
        <w:trPr>
          <w:trHeight w:hRule="exact" w:val="4217"/>
        </w:trPr>
        <w:tc>
          <w:tcPr>
            <w:tcW w:w="790" w:type="dxa"/>
            <w:tcBorders>
              <w:top w:val="nil"/>
              <w:left w:val="nil"/>
              <w:bottom w:val="nil"/>
              <w:right w:val="nil"/>
            </w:tcBorders>
            <w:shd w:val="clear" w:color="000000" w:fill="FFFFFF"/>
            <w:noWrap/>
            <w:vAlign w:val="center"/>
            <w:hideMark/>
          </w:tcPr>
          <w:p w14:paraId="1FFEFB8B" w14:textId="77777777" w:rsidR="00A84BB0" w:rsidRPr="006724B3" w:rsidRDefault="00A84BB0"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noWrap/>
            <w:vAlign w:val="center"/>
            <w:hideMark/>
          </w:tcPr>
          <w:p w14:paraId="06F32F9A" w14:textId="570F8CC6" w:rsidR="00A84BB0" w:rsidRPr="009F2C75" w:rsidRDefault="00EB591B" w:rsidP="00004767">
            <w:pPr>
              <w:pStyle w:val="Bullets1"/>
              <w:numPr>
                <w:ilvl w:val="0"/>
                <w:numId w:val="13"/>
              </w:numPr>
              <w:ind w:left="521" w:hanging="287"/>
              <w:jc w:val="both"/>
            </w:pPr>
            <w:r>
              <w:t>I</w:t>
            </w:r>
            <w:r w:rsidR="00A84BB0" w:rsidRPr="009F2C75">
              <w:t>mplement gas sourcing strategies considering demand, market dynamics, and pricing trends.</w:t>
            </w:r>
          </w:p>
          <w:p w14:paraId="3A75D314" w14:textId="332DF28E" w:rsidR="00A84BB0" w:rsidRPr="009F2C75" w:rsidRDefault="00B27BF9" w:rsidP="00004767">
            <w:pPr>
              <w:pStyle w:val="Bullets1"/>
              <w:numPr>
                <w:ilvl w:val="0"/>
                <w:numId w:val="13"/>
              </w:numPr>
              <w:ind w:left="521" w:hanging="287"/>
              <w:jc w:val="both"/>
            </w:pPr>
            <w:r>
              <w:t>Assist in n</w:t>
            </w:r>
            <w:r w:rsidR="00A84BB0" w:rsidRPr="009F2C75">
              <w:t>egotiat</w:t>
            </w:r>
            <w:r>
              <w:t>ing</w:t>
            </w:r>
            <w:r w:rsidR="00A84BB0" w:rsidRPr="009F2C75">
              <w:t>, finaliz</w:t>
            </w:r>
            <w:r>
              <w:t>ing</w:t>
            </w:r>
            <w:r w:rsidR="00A84BB0" w:rsidRPr="009F2C75">
              <w:t>, and manag</w:t>
            </w:r>
            <w:r>
              <w:t>ing</w:t>
            </w:r>
            <w:r w:rsidR="00A84BB0" w:rsidRPr="009F2C75">
              <w:t xml:space="preserve"> long-term and short-term contracts (GSAs, GTAs, SPA) with suppliers, LNG aggregators and transporters.</w:t>
            </w:r>
          </w:p>
          <w:p w14:paraId="552F7F94" w14:textId="1EA0411A" w:rsidR="00A84BB0" w:rsidRPr="009F2C75" w:rsidRDefault="00A84BB0" w:rsidP="00004767">
            <w:pPr>
              <w:pStyle w:val="Bullets1"/>
              <w:numPr>
                <w:ilvl w:val="0"/>
                <w:numId w:val="13"/>
              </w:numPr>
              <w:ind w:left="521" w:hanging="287"/>
              <w:jc w:val="both"/>
            </w:pPr>
            <w:r w:rsidRPr="009F2C75">
              <w:t xml:space="preserve">Evaluate potential sourcing opportunities including </w:t>
            </w:r>
            <w:r w:rsidR="00E7127A">
              <w:t>but not limited to</w:t>
            </w:r>
            <w:r w:rsidRPr="009F2C75">
              <w:t xml:space="preserve"> Term LNG and Spot LNG, ensuring the best commercial outcomes.</w:t>
            </w:r>
          </w:p>
          <w:p w14:paraId="1A3E3E63" w14:textId="125BD3BC" w:rsidR="00A84BB0" w:rsidRPr="009F2C75" w:rsidRDefault="00B27BF9" w:rsidP="00004767">
            <w:pPr>
              <w:pStyle w:val="Bullets1"/>
              <w:numPr>
                <w:ilvl w:val="0"/>
                <w:numId w:val="13"/>
              </w:numPr>
              <w:ind w:left="521" w:hanging="287"/>
              <w:jc w:val="both"/>
            </w:pPr>
            <w:r>
              <w:t>C</w:t>
            </w:r>
            <w:r w:rsidR="00A84BB0" w:rsidRPr="009F2C75">
              <w:t>oordinat</w:t>
            </w:r>
            <w:r>
              <w:t>e</w:t>
            </w:r>
            <w:r w:rsidR="00A84BB0" w:rsidRPr="009F2C75">
              <w:t xml:space="preserve"> with Commercial, Sales, and Operations teams to forecast gas demand across different segments (Domestic PNG, Industrial PNG, and CNG).</w:t>
            </w:r>
          </w:p>
          <w:p w14:paraId="60EC2BD6" w14:textId="77777777" w:rsidR="00A84BB0" w:rsidRPr="009F2C75" w:rsidRDefault="00A84BB0" w:rsidP="00004767">
            <w:pPr>
              <w:pStyle w:val="Bullets1"/>
              <w:numPr>
                <w:ilvl w:val="0"/>
                <w:numId w:val="13"/>
              </w:numPr>
              <w:ind w:left="521" w:hanging="287"/>
              <w:jc w:val="both"/>
            </w:pPr>
            <w:r w:rsidRPr="009F2C75">
              <w:t>Align sourcing portfolio with seasonal demand fluctuations and new customer additions.</w:t>
            </w:r>
          </w:p>
          <w:p w14:paraId="5F5AA2B5" w14:textId="67F9C65E" w:rsidR="00A84BB0" w:rsidRPr="009F2C75" w:rsidRDefault="00B27BF9" w:rsidP="00004767">
            <w:pPr>
              <w:pStyle w:val="Bullets1"/>
              <w:numPr>
                <w:ilvl w:val="0"/>
                <w:numId w:val="13"/>
              </w:numPr>
              <w:ind w:left="521" w:hanging="287"/>
              <w:jc w:val="both"/>
            </w:pPr>
            <w:r>
              <w:t>Ensure</w:t>
            </w:r>
            <w:r w:rsidR="00A84BB0" w:rsidRPr="009F2C75">
              <w:t xml:space="preserve"> balancing between contracted volumes and spot purchases to optimize cost and flexibility.</w:t>
            </w:r>
          </w:p>
          <w:p w14:paraId="3320DE29" w14:textId="77777777" w:rsidR="00A84BB0" w:rsidRPr="009F2C75" w:rsidRDefault="00A84BB0" w:rsidP="00004767">
            <w:pPr>
              <w:pStyle w:val="Bullets1"/>
              <w:numPr>
                <w:ilvl w:val="0"/>
                <w:numId w:val="13"/>
              </w:numPr>
              <w:ind w:left="521" w:hanging="287"/>
              <w:jc w:val="both"/>
            </w:pPr>
            <w:r w:rsidRPr="009F2C75">
              <w:t>Oversee nominations, scheduling, and allocations with suppliers, transporters, and pipeline operators.</w:t>
            </w:r>
          </w:p>
          <w:p w14:paraId="0EF78DA9" w14:textId="2D88DBCF" w:rsidR="00A84BB0" w:rsidRPr="009F2C75" w:rsidRDefault="00A84BB0" w:rsidP="00004767">
            <w:pPr>
              <w:pStyle w:val="Bullets1"/>
              <w:numPr>
                <w:ilvl w:val="0"/>
                <w:numId w:val="13"/>
              </w:numPr>
              <w:ind w:left="521" w:hanging="287"/>
              <w:jc w:val="both"/>
            </w:pPr>
            <w:r w:rsidRPr="009F2C75">
              <w:t>Ensure uninterrupted supply and resolve operational challenges like supply disruptions, imbalance charges or scheduling issues.</w:t>
            </w:r>
          </w:p>
          <w:p w14:paraId="4A0239CD" w14:textId="77777777" w:rsidR="00A84BB0" w:rsidRDefault="00A84BB0" w:rsidP="00004767">
            <w:pPr>
              <w:pStyle w:val="Bullets1"/>
              <w:numPr>
                <w:ilvl w:val="0"/>
                <w:numId w:val="13"/>
              </w:numPr>
              <w:ind w:left="521" w:hanging="287"/>
              <w:jc w:val="both"/>
            </w:pPr>
            <w:r w:rsidRPr="009F2C75">
              <w:t>Optimize sourcing portfolio to reduce landed cost and imbalance penalties.</w:t>
            </w:r>
          </w:p>
          <w:p w14:paraId="53DB4A52" w14:textId="4FD58541" w:rsidR="00051D80" w:rsidRPr="009F2C75" w:rsidRDefault="00B27BF9" w:rsidP="00004767">
            <w:pPr>
              <w:pStyle w:val="Bullets1"/>
              <w:numPr>
                <w:ilvl w:val="0"/>
                <w:numId w:val="13"/>
              </w:numPr>
              <w:ind w:left="521" w:hanging="287"/>
              <w:jc w:val="both"/>
            </w:pPr>
            <w:r>
              <w:t>Attend</w:t>
            </w:r>
            <w:r w:rsidR="00051D80" w:rsidRPr="009F2C75">
              <w:t xml:space="preserve"> </w:t>
            </w:r>
            <w:r>
              <w:t>as company representative, the</w:t>
            </w:r>
            <w:r w:rsidR="00051D80" w:rsidRPr="009F2C75">
              <w:t xml:space="preserve"> meetings with PNGRB, </w:t>
            </w:r>
            <w:proofErr w:type="spellStart"/>
            <w:r w:rsidR="00051D80" w:rsidRPr="009F2C75">
              <w:t>MoPNG</w:t>
            </w:r>
            <w:proofErr w:type="spellEnd"/>
            <w:r w:rsidR="00051D80" w:rsidRPr="009F2C75">
              <w:t xml:space="preserve"> and other regulatory bodies</w:t>
            </w:r>
            <w:r>
              <w:t>,</w:t>
            </w:r>
            <w:r w:rsidR="00887C84">
              <w:t xml:space="preserve"> if required</w:t>
            </w:r>
            <w:r w:rsidR="00051D80" w:rsidRPr="009F2C75">
              <w:t>.</w:t>
            </w:r>
          </w:p>
          <w:p w14:paraId="5BA46742" w14:textId="4D7A6259" w:rsidR="00051D80" w:rsidRPr="009F2C75" w:rsidRDefault="00051D80" w:rsidP="00004767">
            <w:pPr>
              <w:pStyle w:val="Bullets1"/>
              <w:numPr>
                <w:ilvl w:val="0"/>
                <w:numId w:val="13"/>
              </w:numPr>
              <w:ind w:left="521" w:hanging="287"/>
              <w:jc w:val="both"/>
            </w:pPr>
            <w:r w:rsidRPr="009F2C75">
              <w:t xml:space="preserve">Ensure adherence to </w:t>
            </w:r>
            <w:r w:rsidR="00B27BF9">
              <w:t xml:space="preserve">allocation </w:t>
            </w:r>
            <w:r w:rsidRPr="009F2C75">
              <w:t>guidelines, policy frameworks, and reporting requirements.</w:t>
            </w:r>
          </w:p>
          <w:p w14:paraId="4D1A2704" w14:textId="77777777" w:rsidR="00051D80" w:rsidRPr="009F2C75" w:rsidRDefault="00051D80" w:rsidP="00004767">
            <w:pPr>
              <w:pStyle w:val="Bullets1"/>
              <w:numPr>
                <w:ilvl w:val="0"/>
                <w:numId w:val="13"/>
              </w:numPr>
              <w:ind w:left="521" w:hanging="287"/>
              <w:jc w:val="both"/>
            </w:pPr>
            <w:r w:rsidRPr="009F2C75">
              <w:t>Keep management updated on regulatory changes and potential business impact.</w:t>
            </w:r>
          </w:p>
          <w:p w14:paraId="36A78663" w14:textId="77777777" w:rsidR="00051D80" w:rsidRPr="009F2C75" w:rsidRDefault="00051D80" w:rsidP="00051D80">
            <w:pPr>
              <w:pStyle w:val="Bullets1"/>
              <w:numPr>
                <w:ilvl w:val="0"/>
                <w:numId w:val="0"/>
              </w:numPr>
              <w:ind w:left="1640" w:hanging="360"/>
              <w:jc w:val="both"/>
            </w:pPr>
          </w:p>
          <w:p w14:paraId="7FD03D7F" w14:textId="52704A28" w:rsidR="00A84BB0" w:rsidRPr="006724B3" w:rsidRDefault="00A84BB0" w:rsidP="004F4EA4">
            <w:pPr>
              <w:spacing w:after="0" w:line="240" w:lineRule="auto"/>
              <w:rPr>
                <w:rFonts w:ascii="Lato" w:eastAsia="Times New Roman" w:hAnsi="Lato" w:cs="Calibri"/>
                <w:b/>
                <w:bCs/>
                <w:color w:val="FFFFFF"/>
                <w:kern w:val="0"/>
                <w:sz w:val="20"/>
                <w:szCs w:val="20"/>
                <w14:ligatures w14:val="none"/>
              </w:rPr>
            </w:pPr>
            <w:r>
              <w:rPr>
                <w:rFonts w:ascii="Lato" w:eastAsia="Times New Roman" w:hAnsi="Lato" w:cs="Calibri"/>
                <w:b/>
                <w:bCs/>
                <w:color w:val="FFFFFF"/>
                <w:kern w:val="0"/>
                <w:sz w:val="20"/>
                <w:szCs w:val="20"/>
                <w14:ligatures w14:val="none"/>
              </w:rPr>
              <w:t xml:space="preserve">                                  </w:t>
            </w:r>
          </w:p>
          <w:p w14:paraId="2D69AC10" w14:textId="0B095360" w:rsidR="00A84BB0" w:rsidRPr="006724B3" w:rsidRDefault="00A84BB0" w:rsidP="004F4EA4">
            <w:pPr>
              <w:spacing w:after="0" w:line="240" w:lineRule="auto"/>
              <w:rPr>
                <w:rFonts w:ascii="Lato" w:eastAsia="Times New Roman" w:hAnsi="Lato" w:cs="Calibri"/>
                <w:b/>
                <w:bCs/>
                <w:color w:val="FFFFFF"/>
                <w:kern w:val="0"/>
                <w:sz w:val="20"/>
                <w:szCs w:val="20"/>
                <w14:ligatures w14:val="none"/>
              </w:rPr>
            </w:pPr>
            <w:r>
              <w:rPr>
                <w:rFonts w:ascii="Lato" w:eastAsia="Times New Roman" w:hAnsi="Lato" w:cs="Calibri"/>
                <w:b/>
                <w:bCs/>
                <w:color w:val="FFFFFF"/>
                <w:kern w:val="0"/>
                <w:sz w:val="20"/>
                <w:szCs w:val="20"/>
                <w14:ligatures w14:val="none"/>
              </w:rPr>
              <w:t xml:space="preserve">                      </w:t>
            </w:r>
          </w:p>
          <w:p w14:paraId="3DA86B94" w14:textId="7C2EE08E" w:rsidR="00A84BB0" w:rsidRDefault="00A84BB0"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p w14:paraId="3CC6F524" w14:textId="77777777" w:rsidR="00A84BB0" w:rsidRPr="004F4EA4" w:rsidRDefault="00A84BB0" w:rsidP="004F4EA4">
            <w:pPr>
              <w:rPr>
                <w:rFonts w:ascii="Lato" w:eastAsia="Times New Roman" w:hAnsi="Lato" w:cs="Calibri"/>
                <w:sz w:val="20"/>
                <w:szCs w:val="20"/>
              </w:rPr>
            </w:pPr>
          </w:p>
          <w:p w14:paraId="09811584" w14:textId="77777777" w:rsidR="00A84BB0" w:rsidRPr="004F4EA4" w:rsidRDefault="00A84BB0" w:rsidP="004F4EA4">
            <w:pPr>
              <w:rPr>
                <w:rFonts w:ascii="Lato" w:eastAsia="Times New Roman" w:hAnsi="Lato" w:cs="Calibri"/>
                <w:sz w:val="20"/>
                <w:szCs w:val="20"/>
              </w:rPr>
            </w:pPr>
          </w:p>
          <w:p w14:paraId="344EAD6C" w14:textId="77777777" w:rsidR="00A84BB0" w:rsidRPr="004F4EA4" w:rsidRDefault="00A84BB0" w:rsidP="004F4EA4">
            <w:pPr>
              <w:rPr>
                <w:rFonts w:ascii="Lato" w:eastAsia="Times New Roman" w:hAnsi="Lato" w:cs="Calibri"/>
                <w:sz w:val="20"/>
                <w:szCs w:val="20"/>
              </w:rPr>
            </w:pPr>
          </w:p>
          <w:p w14:paraId="7B20CAB9" w14:textId="77777777" w:rsidR="00A84BB0" w:rsidRPr="004F4EA4" w:rsidRDefault="00A84BB0" w:rsidP="004F4EA4">
            <w:pPr>
              <w:rPr>
                <w:rFonts w:ascii="Lato" w:eastAsia="Times New Roman" w:hAnsi="Lato" w:cs="Calibri"/>
                <w:sz w:val="20"/>
                <w:szCs w:val="20"/>
              </w:rPr>
            </w:pPr>
          </w:p>
          <w:p w14:paraId="1A64124F" w14:textId="77777777" w:rsidR="00A84BB0" w:rsidRDefault="00A84BB0" w:rsidP="004F4EA4">
            <w:pPr>
              <w:rPr>
                <w:rFonts w:ascii="Lato" w:eastAsia="Times New Roman" w:hAnsi="Lato" w:cs="Calibri"/>
                <w:b/>
                <w:bCs/>
                <w:color w:val="FFFFFF"/>
                <w:kern w:val="0"/>
                <w:sz w:val="20"/>
                <w:szCs w:val="20"/>
                <w14:ligatures w14:val="none"/>
              </w:rPr>
            </w:pPr>
          </w:p>
          <w:p w14:paraId="1FC5EEFA" w14:textId="77777777" w:rsidR="00A84BB0" w:rsidRPr="004F4EA4" w:rsidRDefault="00A84BB0" w:rsidP="004F4EA4">
            <w:pPr>
              <w:rPr>
                <w:rFonts w:ascii="Lato" w:eastAsia="Times New Roman" w:hAnsi="Lato" w:cs="Calibri"/>
                <w:sz w:val="20"/>
                <w:szCs w:val="20"/>
              </w:rPr>
            </w:pPr>
          </w:p>
          <w:p w14:paraId="18430064" w14:textId="77777777" w:rsidR="00A84BB0" w:rsidRPr="004F4EA4" w:rsidRDefault="00A84BB0" w:rsidP="004F4EA4">
            <w:pPr>
              <w:rPr>
                <w:rFonts w:ascii="Lato" w:eastAsia="Times New Roman" w:hAnsi="Lato" w:cs="Calibri"/>
                <w:sz w:val="20"/>
                <w:szCs w:val="20"/>
              </w:rPr>
            </w:pPr>
          </w:p>
          <w:p w14:paraId="141CE005" w14:textId="77777777" w:rsidR="00A84BB0" w:rsidRDefault="00A84BB0" w:rsidP="004F4EA4">
            <w:pPr>
              <w:rPr>
                <w:rFonts w:ascii="Lato" w:eastAsia="Times New Roman" w:hAnsi="Lato" w:cs="Calibri"/>
                <w:b/>
                <w:bCs/>
                <w:color w:val="FFFFFF"/>
                <w:kern w:val="0"/>
                <w:sz w:val="20"/>
                <w:szCs w:val="20"/>
                <w14:ligatures w14:val="none"/>
              </w:rPr>
            </w:pPr>
          </w:p>
          <w:p w14:paraId="2A9A101A" w14:textId="77777777" w:rsidR="00A84BB0" w:rsidRDefault="00A84BB0" w:rsidP="004F4EA4">
            <w:pPr>
              <w:rPr>
                <w:rFonts w:ascii="Lato" w:eastAsia="Times New Roman" w:hAnsi="Lato" w:cs="Calibri"/>
                <w:b/>
                <w:bCs/>
                <w:color w:val="FFFFFF"/>
                <w:kern w:val="0"/>
                <w:sz w:val="20"/>
                <w:szCs w:val="20"/>
                <w14:ligatures w14:val="none"/>
              </w:rPr>
            </w:pPr>
          </w:p>
          <w:p w14:paraId="08710D31" w14:textId="77777777" w:rsidR="00A84BB0" w:rsidRDefault="00A84BB0" w:rsidP="004F4EA4">
            <w:pPr>
              <w:rPr>
                <w:rFonts w:ascii="Lato" w:eastAsia="Times New Roman" w:hAnsi="Lato" w:cs="Calibri"/>
                <w:b/>
                <w:bCs/>
                <w:color w:val="FFFFFF"/>
                <w:kern w:val="0"/>
                <w:sz w:val="20"/>
                <w:szCs w:val="20"/>
                <w14:ligatures w14:val="none"/>
              </w:rPr>
            </w:pPr>
          </w:p>
          <w:p w14:paraId="023DBD52" w14:textId="77777777" w:rsidR="00A84BB0" w:rsidRPr="004F4EA4" w:rsidRDefault="00A84BB0" w:rsidP="004F4EA4">
            <w:pPr>
              <w:rPr>
                <w:rFonts w:ascii="Lato" w:eastAsia="Times New Roman" w:hAnsi="Lato" w:cs="Calibri"/>
                <w:sz w:val="20"/>
                <w:szCs w:val="20"/>
              </w:rPr>
            </w:pPr>
          </w:p>
        </w:tc>
        <w:tc>
          <w:tcPr>
            <w:tcW w:w="986" w:type="dxa"/>
            <w:tcBorders>
              <w:top w:val="nil"/>
              <w:left w:val="nil"/>
              <w:bottom w:val="nil"/>
              <w:right w:val="nil"/>
            </w:tcBorders>
            <w:shd w:val="clear" w:color="000000" w:fill="FFFFFF"/>
            <w:noWrap/>
            <w:vAlign w:val="center"/>
            <w:hideMark/>
          </w:tcPr>
          <w:p w14:paraId="1594982E" w14:textId="77777777" w:rsidR="00A84BB0" w:rsidRPr="006724B3" w:rsidRDefault="00A84BB0"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051D80">
        <w:trPr>
          <w:trHeight w:hRule="exact" w:val="1861"/>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5F753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10137" w:type="dxa"/>
            <w:gridSpan w:val="3"/>
            <w:tcBorders>
              <w:top w:val="nil"/>
              <w:left w:val="nil"/>
              <w:bottom w:val="nil"/>
              <w:right w:val="nil"/>
            </w:tcBorders>
            <w:shd w:val="clear" w:color="000000" w:fill="ECF2F2"/>
            <w:hideMark/>
          </w:tcPr>
          <w:p w14:paraId="70F45B27" w14:textId="5B30CA2B" w:rsidR="005F753B" w:rsidRPr="009F2C75" w:rsidRDefault="005F753B" w:rsidP="00004767">
            <w:pPr>
              <w:pStyle w:val="Bullets1"/>
              <w:numPr>
                <w:ilvl w:val="0"/>
                <w:numId w:val="13"/>
              </w:numPr>
              <w:ind w:left="521" w:hanging="287"/>
              <w:jc w:val="both"/>
            </w:pPr>
            <w:r w:rsidRPr="009F2C75">
              <w:t>Monitor gas price indices and provide inputs for pricing decisions.</w:t>
            </w:r>
          </w:p>
          <w:p w14:paraId="6959E545" w14:textId="583E0F1D" w:rsidR="005F753B" w:rsidRPr="009F2C75" w:rsidRDefault="005F753B" w:rsidP="00004767">
            <w:pPr>
              <w:pStyle w:val="Bullets1"/>
              <w:numPr>
                <w:ilvl w:val="0"/>
                <w:numId w:val="13"/>
              </w:numPr>
              <w:ind w:left="521" w:hanging="287"/>
              <w:jc w:val="both"/>
            </w:pPr>
            <w:r w:rsidRPr="009F2C75">
              <w:t>Evaluate risks related to supply disruptions, foreign exchange fluctuations, and price volatility</w:t>
            </w:r>
            <w:r w:rsidR="00051D80">
              <w:t xml:space="preserve"> and strategy to mitigate the risk. </w:t>
            </w:r>
          </w:p>
          <w:p w14:paraId="586CA465" w14:textId="77777777" w:rsidR="005F753B" w:rsidRPr="009F2C75" w:rsidRDefault="005F753B" w:rsidP="00004767">
            <w:pPr>
              <w:pStyle w:val="Bullets1"/>
              <w:numPr>
                <w:ilvl w:val="0"/>
                <w:numId w:val="13"/>
              </w:numPr>
              <w:ind w:left="521" w:hanging="287"/>
              <w:jc w:val="both"/>
            </w:pPr>
            <w:r w:rsidRPr="009F2C75">
              <w:t>Build strong relationships with suppliers, LNG terminal operators, and government bodies.</w:t>
            </w:r>
          </w:p>
          <w:p w14:paraId="1BE62E21" w14:textId="77777777" w:rsidR="005F753B" w:rsidRPr="009F2C75" w:rsidRDefault="005F753B" w:rsidP="00004767">
            <w:pPr>
              <w:pStyle w:val="Bullets1"/>
              <w:numPr>
                <w:ilvl w:val="0"/>
                <w:numId w:val="13"/>
              </w:numPr>
              <w:ind w:left="521" w:hanging="287"/>
              <w:jc w:val="both"/>
            </w:pPr>
            <w:r w:rsidRPr="009F2C75">
              <w:t xml:space="preserve">Prepare and submit MIS reports, allocation details, and compliance documents to PNGRB, </w:t>
            </w:r>
            <w:proofErr w:type="spellStart"/>
            <w:r w:rsidRPr="009F2C75">
              <w:t>MoPNG</w:t>
            </w:r>
            <w:proofErr w:type="spellEnd"/>
            <w:r w:rsidRPr="009F2C75">
              <w:t>, and other authorities as per timelines.</w:t>
            </w:r>
          </w:p>
          <w:p w14:paraId="688471F1" w14:textId="294D8394" w:rsidR="005F753B" w:rsidRDefault="005F753B" w:rsidP="00004767">
            <w:pPr>
              <w:pStyle w:val="Bullets1"/>
              <w:numPr>
                <w:ilvl w:val="0"/>
                <w:numId w:val="13"/>
              </w:numPr>
              <w:ind w:left="521" w:hanging="287"/>
              <w:jc w:val="both"/>
            </w:pPr>
            <w:r w:rsidRPr="009F2C75">
              <w:t xml:space="preserve">Prepare dashboards and regular reports for management on sourcing cost, volume, </w:t>
            </w:r>
            <w:r w:rsidR="00E0095F">
              <w:t>etc</w:t>
            </w:r>
            <w:r w:rsidRPr="009F2C75">
              <w:t>.</w:t>
            </w:r>
          </w:p>
          <w:p w14:paraId="12CC4080" w14:textId="77777777" w:rsidR="005F753B" w:rsidRDefault="005F753B" w:rsidP="00004767">
            <w:pPr>
              <w:pStyle w:val="Bullets1"/>
              <w:numPr>
                <w:ilvl w:val="0"/>
                <w:numId w:val="0"/>
              </w:numPr>
              <w:tabs>
                <w:tab w:val="num" w:pos="376"/>
              </w:tabs>
              <w:ind w:left="521" w:hanging="287"/>
              <w:jc w:val="both"/>
              <w:rPr>
                <w:highlight w:val="yellow"/>
              </w:rPr>
            </w:pPr>
          </w:p>
          <w:p w14:paraId="7DF3AF30" w14:textId="77777777" w:rsidR="005F753B" w:rsidRPr="005F753B" w:rsidRDefault="005F753B" w:rsidP="005F753B">
            <w:pPr>
              <w:pStyle w:val="Bullets1"/>
              <w:numPr>
                <w:ilvl w:val="0"/>
                <w:numId w:val="0"/>
              </w:numPr>
              <w:ind w:left="170"/>
              <w:jc w:val="both"/>
              <w:rPr>
                <w:highlight w:val="yellow"/>
              </w:rPr>
            </w:pPr>
          </w:p>
          <w:p w14:paraId="356D2D1B" w14:textId="150A8100" w:rsidR="006724B3" w:rsidRPr="006724B3" w:rsidRDefault="006724B3" w:rsidP="005F753B">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5F753B">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BB5734">
        <w:trPr>
          <w:trHeight w:hRule="exact" w:val="143"/>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61A2CE7B" w:rsidR="009E1958"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F80C8F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7994FE99" w:rsidR="006724B3" w:rsidRPr="006724B3" w:rsidRDefault="006724B3" w:rsidP="006724B3">
            <w:pPr>
              <w:pStyle w:val="Sections"/>
            </w:pPr>
            <w:r w:rsidRPr="006724B3">
              <w:t xml:space="preserve">REQUIRED </w:t>
            </w:r>
            <w:r w:rsidR="00C90E32">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051D80">
        <w:trPr>
          <w:trHeight w:hRule="exact" w:val="607"/>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085E071" w14:textId="77777777" w:rsidR="000A4634" w:rsidRDefault="000A4634" w:rsidP="00051D80">
            <w:pPr>
              <w:pStyle w:val="Bullets1"/>
              <w:ind w:left="516" w:hanging="274"/>
            </w:pPr>
            <w:r w:rsidRPr="000A4634">
              <w:t xml:space="preserve">B.E/B. Tech. and MBA-Marketing / Oil &amp; Gas </w:t>
            </w:r>
          </w:p>
          <w:p w14:paraId="4414C2D0" w14:textId="3A4043B8" w:rsidR="006724B3" w:rsidRDefault="004F28FB" w:rsidP="00051D80">
            <w:pPr>
              <w:pStyle w:val="Bullets1"/>
              <w:ind w:left="516" w:hanging="274"/>
            </w:pPr>
            <w:r>
              <w:t>Minimum 8 to 10</w:t>
            </w:r>
            <w:r w:rsidR="00BB5734" w:rsidRPr="00BB5734">
              <w:t xml:space="preserve"> years in Commercial and Gas Sourcing activities in CGD sector</w:t>
            </w:r>
          </w:p>
          <w:p w14:paraId="4CB338AC" w14:textId="77777777" w:rsid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p w14:paraId="03C56747" w14:textId="77777777" w:rsidR="00BB5734" w:rsidRDefault="00BB5734" w:rsidP="00BB5734">
            <w:pPr>
              <w:rPr>
                <w:rFonts w:ascii="Calibri" w:eastAsia="Times New Roman" w:hAnsi="Calibri" w:cs="Calibri"/>
                <w:color w:val="000000"/>
                <w:kern w:val="0"/>
                <w:sz w:val="20"/>
                <w:szCs w:val="20"/>
                <w14:ligatures w14:val="none"/>
              </w:rPr>
            </w:pPr>
          </w:p>
          <w:p w14:paraId="6A4BAF1A" w14:textId="4717C86A" w:rsidR="00BB5734" w:rsidRPr="00BB5734" w:rsidRDefault="00BB5734" w:rsidP="00BB5734">
            <w:pPr>
              <w:tabs>
                <w:tab w:val="left" w:pos="5730"/>
              </w:tabs>
              <w:rPr>
                <w:rFonts w:ascii="Calibri" w:eastAsia="Times New Roman" w:hAnsi="Calibri" w:cs="Calibri"/>
                <w:sz w:val="20"/>
                <w:szCs w:val="20"/>
              </w:rPr>
            </w:pPr>
            <w:r>
              <w:rPr>
                <w:rFonts w:ascii="Calibri" w:eastAsia="Times New Roman" w:hAnsi="Calibri" w:cs="Calibri"/>
                <w:sz w:val="20"/>
                <w:szCs w:val="20"/>
              </w:rPr>
              <w:tab/>
            </w: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A84BB0">
        <w:trPr>
          <w:trHeight w:hRule="exact" w:val="265"/>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B0D2AF8" w:rsidR="006724B3" w:rsidRPr="006724B3" w:rsidRDefault="006724B3" w:rsidP="006724B3">
            <w:pPr>
              <w:spacing w:after="0" w:line="240" w:lineRule="auto"/>
              <w:rPr>
                <w:rFonts w:ascii="Lato" w:eastAsia="Times New Roman" w:hAnsi="Lato" w:cs="Calibri"/>
                <w:color w:val="000000"/>
                <w:kern w:val="0"/>
                <w:sz w:val="20"/>
                <w:szCs w:val="20"/>
                <w14:ligatures w14:val="none"/>
              </w:rPr>
            </w:pP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022F078F" w:rsidR="006724B3" w:rsidRPr="006724B3" w:rsidRDefault="00C90E32"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051D80">
        <w:trPr>
          <w:trHeight w:hRule="exact" w:val="3026"/>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29C8D0CB" w14:textId="77777777" w:rsidR="00CB3A53" w:rsidRDefault="00CB3A53" w:rsidP="00051D80">
            <w:pPr>
              <w:pStyle w:val="Bullets1"/>
              <w:ind w:left="516" w:hanging="284"/>
              <w:jc w:val="both"/>
            </w:pPr>
            <w:r>
              <w:t>Strong knowledge of natural gas sourcing, purchase, and transportation processes.</w:t>
            </w:r>
          </w:p>
          <w:p w14:paraId="251E3B22" w14:textId="77777777" w:rsidR="00CB3A53" w:rsidRDefault="00CB3A53" w:rsidP="00051D80">
            <w:pPr>
              <w:pStyle w:val="Bullets1"/>
              <w:ind w:left="516" w:hanging="284"/>
              <w:jc w:val="both"/>
            </w:pPr>
            <w:r>
              <w:t>Expertise in Gas Purchase and Transportation Contract management.</w:t>
            </w:r>
          </w:p>
          <w:p w14:paraId="1374C1A2" w14:textId="77777777" w:rsidR="00CB3A53" w:rsidRDefault="00CB3A53" w:rsidP="00051D80">
            <w:pPr>
              <w:pStyle w:val="Bullets1"/>
              <w:ind w:left="516" w:hanging="284"/>
              <w:jc w:val="both"/>
            </w:pPr>
            <w:r>
              <w:t>Ability to manage gas operations, including nomination, forecasting, planning, and reconciliation.</w:t>
            </w:r>
          </w:p>
          <w:p w14:paraId="6FF19EF9" w14:textId="77777777" w:rsidR="00CB3A53" w:rsidRDefault="00CB3A53" w:rsidP="00051D80">
            <w:pPr>
              <w:pStyle w:val="Bullets1"/>
              <w:ind w:left="516" w:hanging="284"/>
              <w:jc w:val="both"/>
            </w:pPr>
            <w:r>
              <w:t>Proficiency in cost analysis, pricing strategies, and invoice processing.</w:t>
            </w:r>
          </w:p>
          <w:p w14:paraId="1C2414A2" w14:textId="77777777" w:rsidR="00CB3A53" w:rsidRDefault="00CB3A53" w:rsidP="00051D80">
            <w:pPr>
              <w:pStyle w:val="Bullets1"/>
              <w:ind w:left="516" w:hanging="284"/>
              <w:jc w:val="both"/>
            </w:pPr>
            <w:r>
              <w:t>Strong coordination and relationship management skills for dealing with suppliers, transporters, and customers.</w:t>
            </w:r>
          </w:p>
          <w:p w14:paraId="1C3788A1" w14:textId="77777777" w:rsidR="00CB3A53" w:rsidRDefault="00CB3A53" w:rsidP="00051D80">
            <w:pPr>
              <w:pStyle w:val="Bullets1"/>
              <w:ind w:left="516" w:hanging="284"/>
              <w:jc w:val="both"/>
            </w:pPr>
            <w:r>
              <w:t>Analytical and problem-solving skills with attention to detail.</w:t>
            </w:r>
          </w:p>
          <w:p w14:paraId="10058BF7" w14:textId="77777777" w:rsidR="00CB3A53" w:rsidRDefault="00CB3A53" w:rsidP="00051D80">
            <w:pPr>
              <w:pStyle w:val="Bullets1"/>
              <w:ind w:left="516" w:hanging="284"/>
              <w:jc w:val="both"/>
            </w:pPr>
            <w:r>
              <w:t>Good understanding of commercial and regulatory aspects of the natural gas sector.</w:t>
            </w:r>
          </w:p>
          <w:p w14:paraId="3C7895BF" w14:textId="77777777" w:rsidR="00CB3A53" w:rsidRDefault="00CB3A53" w:rsidP="00051D80">
            <w:pPr>
              <w:pStyle w:val="Bullets1"/>
              <w:ind w:left="516" w:hanging="284"/>
              <w:jc w:val="both"/>
            </w:pPr>
            <w:r>
              <w:t>Proficiency in MS Office and data analysis tools for reporting and decision-making.</w:t>
            </w:r>
          </w:p>
          <w:p w14:paraId="4E6B41FD" w14:textId="77777777" w:rsidR="00CB3A53" w:rsidRDefault="00CB3A53" w:rsidP="00051D80">
            <w:pPr>
              <w:pStyle w:val="Bullets1"/>
              <w:ind w:left="516" w:hanging="284"/>
              <w:jc w:val="both"/>
            </w:pPr>
            <w:r>
              <w:t>Strong communication, negotiation, and interpersonal skills.</w:t>
            </w:r>
          </w:p>
          <w:p w14:paraId="744D615E" w14:textId="4820DC01" w:rsidR="006724B3" w:rsidRPr="006724B3" w:rsidRDefault="00CB3A53" w:rsidP="00051D80">
            <w:pPr>
              <w:pStyle w:val="Bullets1"/>
              <w:ind w:left="516" w:hanging="284"/>
              <w:jc w:val="both"/>
            </w:pPr>
            <w:r>
              <w:t>Result-oriented, adaptable, and able to work under pressure in a dynamic environment.</w:t>
            </w: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5F753B">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1357E" w14:textId="77777777" w:rsidR="00235A0A" w:rsidRDefault="00235A0A" w:rsidP="009E1958">
      <w:pPr>
        <w:spacing w:after="0" w:line="240" w:lineRule="auto"/>
      </w:pPr>
      <w:r>
        <w:separator/>
      </w:r>
    </w:p>
  </w:endnote>
  <w:endnote w:type="continuationSeparator" w:id="0">
    <w:p w14:paraId="7D97A35B" w14:textId="77777777" w:rsidR="00235A0A" w:rsidRDefault="00235A0A"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B20AC" w14:textId="77777777" w:rsidR="00235A0A" w:rsidRDefault="00235A0A" w:rsidP="009E1958">
      <w:pPr>
        <w:spacing w:after="0" w:line="240" w:lineRule="auto"/>
      </w:pPr>
      <w:r>
        <w:separator/>
      </w:r>
    </w:p>
  </w:footnote>
  <w:footnote w:type="continuationSeparator" w:id="0">
    <w:p w14:paraId="45760ACE" w14:textId="77777777" w:rsidR="00235A0A" w:rsidRDefault="00235A0A"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5BE1"/>
    <w:multiLevelType w:val="multilevel"/>
    <w:tmpl w:val="2A24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 w15:restartNumberingAfterBreak="0">
    <w:nsid w:val="075B52D2"/>
    <w:multiLevelType w:val="multilevel"/>
    <w:tmpl w:val="071A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63DD4"/>
    <w:multiLevelType w:val="hybridMultilevel"/>
    <w:tmpl w:val="5B72A982"/>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4" w15:restartNumberingAfterBreak="0">
    <w:nsid w:val="0A0C1FF7"/>
    <w:multiLevelType w:val="multilevel"/>
    <w:tmpl w:val="1C50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8" w15:restartNumberingAfterBreak="0">
    <w:nsid w:val="3C7803DD"/>
    <w:multiLevelType w:val="multilevel"/>
    <w:tmpl w:val="CE92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D037B"/>
    <w:multiLevelType w:val="hybridMultilevel"/>
    <w:tmpl w:val="85BE5C94"/>
    <w:lvl w:ilvl="0" w:tplc="40090001">
      <w:start w:val="1"/>
      <w:numFmt w:val="bullet"/>
      <w:lvlText w:val=""/>
      <w:lvlJc w:val="left"/>
      <w:pPr>
        <w:ind w:left="440" w:hanging="360"/>
      </w:pPr>
      <w:rPr>
        <w:rFonts w:ascii="Symbol" w:hAnsi="Symbol" w:hint="default"/>
      </w:rPr>
    </w:lvl>
    <w:lvl w:ilvl="1" w:tplc="40090003" w:tentative="1">
      <w:start w:val="1"/>
      <w:numFmt w:val="bullet"/>
      <w:lvlText w:val="o"/>
      <w:lvlJc w:val="left"/>
      <w:pPr>
        <w:ind w:left="1160" w:hanging="360"/>
      </w:pPr>
      <w:rPr>
        <w:rFonts w:ascii="Courier New" w:hAnsi="Courier New" w:cs="Courier New" w:hint="default"/>
      </w:rPr>
    </w:lvl>
    <w:lvl w:ilvl="2" w:tplc="40090005" w:tentative="1">
      <w:start w:val="1"/>
      <w:numFmt w:val="bullet"/>
      <w:lvlText w:val=""/>
      <w:lvlJc w:val="left"/>
      <w:pPr>
        <w:ind w:left="1880" w:hanging="360"/>
      </w:pPr>
      <w:rPr>
        <w:rFonts w:ascii="Wingdings" w:hAnsi="Wingdings" w:hint="default"/>
      </w:rPr>
    </w:lvl>
    <w:lvl w:ilvl="3" w:tplc="40090001" w:tentative="1">
      <w:start w:val="1"/>
      <w:numFmt w:val="bullet"/>
      <w:lvlText w:val=""/>
      <w:lvlJc w:val="left"/>
      <w:pPr>
        <w:ind w:left="2600" w:hanging="360"/>
      </w:pPr>
      <w:rPr>
        <w:rFonts w:ascii="Symbol" w:hAnsi="Symbol" w:hint="default"/>
      </w:rPr>
    </w:lvl>
    <w:lvl w:ilvl="4" w:tplc="40090003" w:tentative="1">
      <w:start w:val="1"/>
      <w:numFmt w:val="bullet"/>
      <w:lvlText w:val="o"/>
      <w:lvlJc w:val="left"/>
      <w:pPr>
        <w:ind w:left="3320" w:hanging="360"/>
      </w:pPr>
      <w:rPr>
        <w:rFonts w:ascii="Courier New" w:hAnsi="Courier New" w:cs="Courier New" w:hint="default"/>
      </w:rPr>
    </w:lvl>
    <w:lvl w:ilvl="5" w:tplc="40090005" w:tentative="1">
      <w:start w:val="1"/>
      <w:numFmt w:val="bullet"/>
      <w:lvlText w:val=""/>
      <w:lvlJc w:val="left"/>
      <w:pPr>
        <w:ind w:left="4040" w:hanging="360"/>
      </w:pPr>
      <w:rPr>
        <w:rFonts w:ascii="Wingdings" w:hAnsi="Wingdings" w:hint="default"/>
      </w:rPr>
    </w:lvl>
    <w:lvl w:ilvl="6" w:tplc="40090001" w:tentative="1">
      <w:start w:val="1"/>
      <w:numFmt w:val="bullet"/>
      <w:lvlText w:val=""/>
      <w:lvlJc w:val="left"/>
      <w:pPr>
        <w:ind w:left="4760" w:hanging="360"/>
      </w:pPr>
      <w:rPr>
        <w:rFonts w:ascii="Symbol" w:hAnsi="Symbol" w:hint="default"/>
      </w:rPr>
    </w:lvl>
    <w:lvl w:ilvl="7" w:tplc="40090003" w:tentative="1">
      <w:start w:val="1"/>
      <w:numFmt w:val="bullet"/>
      <w:lvlText w:val="o"/>
      <w:lvlJc w:val="left"/>
      <w:pPr>
        <w:ind w:left="5480" w:hanging="360"/>
      </w:pPr>
      <w:rPr>
        <w:rFonts w:ascii="Courier New" w:hAnsi="Courier New" w:cs="Courier New" w:hint="default"/>
      </w:rPr>
    </w:lvl>
    <w:lvl w:ilvl="8" w:tplc="40090005" w:tentative="1">
      <w:start w:val="1"/>
      <w:numFmt w:val="bullet"/>
      <w:lvlText w:val=""/>
      <w:lvlJc w:val="left"/>
      <w:pPr>
        <w:ind w:left="6200" w:hanging="360"/>
      </w:pPr>
      <w:rPr>
        <w:rFonts w:ascii="Wingdings" w:hAnsi="Wingdings" w:hint="default"/>
      </w:rPr>
    </w:lvl>
  </w:abstractNum>
  <w:abstractNum w:abstractNumId="10" w15:restartNumberingAfterBreak="0">
    <w:nsid w:val="4D742509"/>
    <w:multiLevelType w:val="multilevel"/>
    <w:tmpl w:val="038C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687883"/>
    <w:multiLevelType w:val="multilevel"/>
    <w:tmpl w:val="F6BE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098503">
    <w:abstractNumId w:val="1"/>
  </w:num>
  <w:num w:numId="2" w16cid:durableId="1736078017">
    <w:abstractNumId w:val="7"/>
  </w:num>
  <w:num w:numId="3" w16cid:durableId="1463764235">
    <w:abstractNumId w:val="6"/>
  </w:num>
  <w:num w:numId="4" w16cid:durableId="301621207">
    <w:abstractNumId w:val="5"/>
  </w:num>
  <w:num w:numId="5" w16cid:durableId="1304500494">
    <w:abstractNumId w:val="0"/>
  </w:num>
  <w:num w:numId="6" w16cid:durableId="745686897">
    <w:abstractNumId w:val="11"/>
  </w:num>
  <w:num w:numId="7" w16cid:durableId="734593679">
    <w:abstractNumId w:val="2"/>
  </w:num>
  <w:num w:numId="8" w16cid:durableId="601228098">
    <w:abstractNumId w:val="10"/>
  </w:num>
  <w:num w:numId="9" w16cid:durableId="776175240">
    <w:abstractNumId w:val="8"/>
  </w:num>
  <w:num w:numId="10" w16cid:durableId="853108311">
    <w:abstractNumId w:val="4"/>
  </w:num>
  <w:num w:numId="11" w16cid:durableId="954945557">
    <w:abstractNumId w:val="7"/>
  </w:num>
  <w:num w:numId="12" w16cid:durableId="143275798">
    <w:abstractNumId w:val="3"/>
  </w:num>
  <w:num w:numId="13" w16cid:durableId="1003820124">
    <w:abstractNumId w:val="9"/>
  </w:num>
  <w:num w:numId="14" w16cid:durableId="1498686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1BF2"/>
    <w:rsid w:val="00004767"/>
    <w:rsid w:val="00024C83"/>
    <w:rsid w:val="000368D5"/>
    <w:rsid w:val="00051D80"/>
    <w:rsid w:val="00067019"/>
    <w:rsid w:val="00076191"/>
    <w:rsid w:val="000A4634"/>
    <w:rsid w:val="001428D2"/>
    <w:rsid w:val="001A3411"/>
    <w:rsid w:val="001B3D57"/>
    <w:rsid w:val="00206E90"/>
    <w:rsid w:val="00235A0A"/>
    <w:rsid w:val="002C52E3"/>
    <w:rsid w:val="002E1F7C"/>
    <w:rsid w:val="00335AA2"/>
    <w:rsid w:val="00357808"/>
    <w:rsid w:val="003677B0"/>
    <w:rsid w:val="003A0E16"/>
    <w:rsid w:val="003A6450"/>
    <w:rsid w:val="00416A74"/>
    <w:rsid w:val="00464361"/>
    <w:rsid w:val="00483AD5"/>
    <w:rsid w:val="004E28D6"/>
    <w:rsid w:val="004F28FB"/>
    <w:rsid w:val="004F4EA4"/>
    <w:rsid w:val="00537FF9"/>
    <w:rsid w:val="005F753B"/>
    <w:rsid w:val="006724B3"/>
    <w:rsid w:val="0068296A"/>
    <w:rsid w:val="007176E1"/>
    <w:rsid w:val="0077288A"/>
    <w:rsid w:val="00775C8C"/>
    <w:rsid w:val="00887C84"/>
    <w:rsid w:val="008F064B"/>
    <w:rsid w:val="008F60EA"/>
    <w:rsid w:val="00904816"/>
    <w:rsid w:val="00947498"/>
    <w:rsid w:val="00951C2C"/>
    <w:rsid w:val="0098021B"/>
    <w:rsid w:val="00983649"/>
    <w:rsid w:val="009E1958"/>
    <w:rsid w:val="009F793F"/>
    <w:rsid w:val="00A43F82"/>
    <w:rsid w:val="00A476C7"/>
    <w:rsid w:val="00A81E77"/>
    <w:rsid w:val="00A84BB0"/>
    <w:rsid w:val="00B27BF9"/>
    <w:rsid w:val="00B532B2"/>
    <w:rsid w:val="00B9730E"/>
    <w:rsid w:val="00B97C5E"/>
    <w:rsid w:val="00BB2A72"/>
    <w:rsid w:val="00BB5734"/>
    <w:rsid w:val="00C43649"/>
    <w:rsid w:val="00C64714"/>
    <w:rsid w:val="00C90E32"/>
    <w:rsid w:val="00CB3A53"/>
    <w:rsid w:val="00D21156"/>
    <w:rsid w:val="00D32424"/>
    <w:rsid w:val="00D33253"/>
    <w:rsid w:val="00D3487A"/>
    <w:rsid w:val="00D54623"/>
    <w:rsid w:val="00D61568"/>
    <w:rsid w:val="00D93173"/>
    <w:rsid w:val="00DC30C4"/>
    <w:rsid w:val="00DE30D7"/>
    <w:rsid w:val="00DE342A"/>
    <w:rsid w:val="00E0095F"/>
    <w:rsid w:val="00E7127A"/>
    <w:rsid w:val="00E71543"/>
    <w:rsid w:val="00EB591B"/>
    <w:rsid w:val="00EC525F"/>
    <w:rsid w:val="00F20AAE"/>
    <w:rsid w:val="00F367B5"/>
    <w:rsid w:val="00F41BC9"/>
    <w:rsid w:val="00F52B0B"/>
    <w:rsid w:val="00F61357"/>
    <w:rsid w:val="00F75AE7"/>
    <w:rsid w:val="00FD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872404">
      <w:bodyDiv w:val="1"/>
      <w:marLeft w:val="0"/>
      <w:marRight w:val="0"/>
      <w:marTop w:val="0"/>
      <w:marBottom w:val="0"/>
      <w:divBdr>
        <w:top w:val="none" w:sz="0" w:space="0" w:color="auto"/>
        <w:left w:val="none" w:sz="0" w:space="0" w:color="auto"/>
        <w:bottom w:val="none" w:sz="0" w:space="0" w:color="auto"/>
        <w:right w:val="none" w:sz="0" w:space="0" w:color="auto"/>
      </w:divBdr>
    </w:div>
    <w:div w:id="405885996">
      <w:bodyDiv w:val="1"/>
      <w:marLeft w:val="0"/>
      <w:marRight w:val="0"/>
      <w:marTop w:val="0"/>
      <w:marBottom w:val="0"/>
      <w:divBdr>
        <w:top w:val="none" w:sz="0" w:space="0" w:color="auto"/>
        <w:left w:val="none" w:sz="0" w:space="0" w:color="auto"/>
        <w:bottom w:val="none" w:sz="0" w:space="0" w:color="auto"/>
        <w:right w:val="none" w:sz="0" w:space="0" w:color="auto"/>
      </w:divBdr>
    </w:div>
    <w:div w:id="426344381">
      <w:bodyDiv w:val="1"/>
      <w:marLeft w:val="0"/>
      <w:marRight w:val="0"/>
      <w:marTop w:val="0"/>
      <w:marBottom w:val="0"/>
      <w:divBdr>
        <w:top w:val="none" w:sz="0" w:space="0" w:color="auto"/>
        <w:left w:val="none" w:sz="0" w:space="0" w:color="auto"/>
        <w:bottom w:val="none" w:sz="0" w:space="0" w:color="auto"/>
        <w:right w:val="none" w:sz="0" w:space="0" w:color="auto"/>
      </w:divBdr>
    </w:div>
    <w:div w:id="644892879">
      <w:bodyDiv w:val="1"/>
      <w:marLeft w:val="0"/>
      <w:marRight w:val="0"/>
      <w:marTop w:val="0"/>
      <w:marBottom w:val="0"/>
      <w:divBdr>
        <w:top w:val="none" w:sz="0" w:space="0" w:color="auto"/>
        <w:left w:val="none" w:sz="0" w:space="0" w:color="auto"/>
        <w:bottom w:val="none" w:sz="0" w:space="0" w:color="auto"/>
        <w:right w:val="none" w:sz="0" w:space="0" w:color="auto"/>
      </w:divBdr>
    </w:div>
    <w:div w:id="715473101">
      <w:bodyDiv w:val="1"/>
      <w:marLeft w:val="0"/>
      <w:marRight w:val="0"/>
      <w:marTop w:val="0"/>
      <w:marBottom w:val="0"/>
      <w:divBdr>
        <w:top w:val="none" w:sz="0" w:space="0" w:color="auto"/>
        <w:left w:val="none" w:sz="0" w:space="0" w:color="auto"/>
        <w:bottom w:val="none" w:sz="0" w:space="0" w:color="auto"/>
        <w:right w:val="none" w:sz="0" w:space="0" w:color="auto"/>
      </w:divBdr>
    </w:div>
    <w:div w:id="8974043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247810300">
      <w:bodyDiv w:val="1"/>
      <w:marLeft w:val="0"/>
      <w:marRight w:val="0"/>
      <w:marTop w:val="0"/>
      <w:marBottom w:val="0"/>
      <w:divBdr>
        <w:top w:val="none" w:sz="0" w:space="0" w:color="auto"/>
        <w:left w:val="none" w:sz="0" w:space="0" w:color="auto"/>
        <w:bottom w:val="none" w:sz="0" w:space="0" w:color="auto"/>
        <w:right w:val="none" w:sz="0" w:space="0" w:color="auto"/>
      </w:divBdr>
    </w:div>
    <w:div w:id="17332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Ruicha Bhardwaj</cp:lastModifiedBy>
  <cp:revision>44</cp:revision>
  <dcterms:created xsi:type="dcterms:W3CDTF">2025-08-01T06:47:00Z</dcterms:created>
  <dcterms:modified xsi:type="dcterms:W3CDTF">2026-07-03T10:33:00Z</dcterms:modified>
</cp:coreProperties>
</file>